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color w:val="000000" w:themeColor="text1"/>
          <w:highlight w:val="none"/>
          <w:lang w:eastAsia="zh-CN"/>
          <w14:textFill>
            <w14:solidFill>
              <w14:schemeClr w14:val="tx1"/>
            </w14:solidFill>
          </w14:textFill>
        </w:rPr>
      </w:pPr>
    </w:p>
    <w:p>
      <w:pPr>
        <w:bidi w:val="0"/>
        <w:jc w:val="center"/>
        <w:rPr>
          <w:rFonts w:hint="default"/>
          <w:color w:val="000000" w:themeColor="text1"/>
          <w:highlight w:val="none"/>
          <w:lang w:eastAsia="zh-CN"/>
          <w14:textFill>
            <w14:solidFill>
              <w14:schemeClr w14:val="tx1"/>
            </w14:solidFill>
          </w14:textFill>
        </w:rPr>
      </w:pPr>
    </w:p>
    <w:p>
      <w:pPr>
        <w:bidi w:val="0"/>
        <w:jc w:val="center"/>
        <w:rPr>
          <w:rFonts w:hint="default"/>
          <w:color w:val="000000" w:themeColor="text1"/>
          <w:highlight w:val="none"/>
          <w:lang w:eastAsia="zh-CN"/>
          <w14:textFill>
            <w14:solidFill>
              <w14:schemeClr w14:val="tx1"/>
            </w14:solidFill>
          </w14:textFill>
        </w:rPr>
      </w:pPr>
    </w:p>
    <w:p>
      <w:pPr>
        <w:bidi w:val="0"/>
        <w:jc w:val="center"/>
        <w:rPr>
          <w:rFonts w:hint="default"/>
          <w:color w:val="000000" w:themeColor="text1"/>
          <w:highlight w:val="none"/>
          <w:lang w:eastAsia="zh-CN"/>
          <w14:textFill>
            <w14:solidFill>
              <w14:schemeClr w14:val="tx1"/>
            </w14:solidFill>
          </w14:textFill>
        </w:rPr>
      </w:pPr>
    </w:p>
    <w:p>
      <w:pPr>
        <w:jc w:val="both"/>
        <w:rPr>
          <w:rFonts w:hint="default" w:ascii="Oswald Medium" w:hAnsi="Oswald Medium" w:eastAsia="宋体" w:cs="Oswald Medium"/>
          <w:color w:val="000000" w:themeColor="text1"/>
          <w:sz w:val="20"/>
          <w:highlight w:val="none"/>
          <w:lang w:eastAsia="zh-CN"/>
          <w14:textFill>
            <w14:solidFill>
              <w14:schemeClr w14:val="tx1"/>
            </w14:solidFill>
          </w14:textFill>
        </w:rPr>
      </w:pPr>
    </w:p>
    <w:p>
      <w:pPr>
        <w:jc w:val="center"/>
        <w:rPr>
          <w:rFonts w:hint="default" w:ascii="Oswald Medium" w:hAnsi="Oswald Medium" w:eastAsia="宋体" w:cs="Oswald Medium"/>
          <w:color w:val="000000" w:themeColor="text1"/>
          <w:sz w:val="20"/>
          <w:highlight w:val="none"/>
          <w:lang w:eastAsia="zh-CN"/>
          <w14:textFill>
            <w14:solidFill>
              <w14:schemeClr w14:val="tx1"/>
            </w14:solidFill>
          </w14:textFill>
        </w:rPr>
      </w:pPr>
    </w:p>
    <w:p>
      <w:pPr>
        <w:jc w:val="center"/>
        <w:rPr>
          <w:rFonts w:hint="default" w:ascii="Oswald Medium" w:hAnsi="Oswald Medium" w:eastAsia="宋体" w:cs="Oswald Medium"/>
          <w:color w:val="000000" w:themeColor="text1"/>
          <w:sz w:val="20"/>
          <w:highlight w:val="none"/>
          <w:lang w:eastAsia="zh-CN"/>
          <w14:textFill>
            <w14:solidFill>
              <w14:schemeClr w14:val="tx1"/>
            </w14:solidFill>
          </w14:textFill>
        </w:rPr>
      </w:pPr>
      <w:r>
        <w:rPr>
          <w:rFonts w:hint="default" w:ascii="Oswald Medium" w:hAnsi="Oswald Medium" w:eastAsia="宋体" w:cs="Oswald Medium"/>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9"/>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Technical</w:t>
      </w:r>
      <w:r>
        <w:rPr>
          <w:rFonts w:hint="eastAsia" w:eastAsia="宋体" w:cs="Arial"/>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highlight w:val="none"/>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5"/>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Gas Hedge Trimmer</w:t>
      </w:r>
    </w:p>
    <w:p>
      <w:pPr>
        <w:keepNext w:val="0"/>
        <w:keepLines w:val="0"/>
        <w:widowControl/>
        <w:suppressLineNumbers w:val="0"/>
        <w:jc w:val="center"/>
        <w:rPr>
          <w:color w:val="000000" w:themeColor="text1"/>
          <w:highlight w:val="none"/>
          <w14:textFill>
            <w14:solidFill>
              <w14:schemeClr w14:val="tx1"/>
            </w14:solidFill>
          </w14:textFill>
        </w:rPr>
      </w:pPr>
      <w:r>
        <w:rPr>
          <w:rFonts w:ascii="Arial" w:hAnsi="Arial" w:eastAsia="宋体" w:cs="Arial"/>
          <w:b/>
          <w:bCs/>
          <w:color w:val="000000" w:themeColor="text1"/>
          <w:kern w:val="0"/>
          <w:sz w:val="36"/>
          <w:szCs w:val="36"/>
          <w:highlight w:val="none"/>
          <w:lang w:val="en-US" w:eastAsia="zh-CN" w:bidi="ar"/>
          <w14:textFill>
            <w14:solidFill>
              <w14:schemeClr w14:val="tx1"/>
            </w14:solidFill>
          </w14:textFill>
        </w:rPr>
        <w:t>USER MANUAL</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color w:val="000000" w:themeColor="text1"/>
          <w:sz w:val="20"/>
          <w:highlight w:val="none"/>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w:t>
                            </w:r>
                            <w:r>
                              <w:rPr>
                                <w:rFonts w:hint="eastAsia" w:eastAsia="宋体" w:cs="Arial"/>
                                <w:color w:val="000000" w:themeColor="text1"/>
                                <w:sz w:val="16"/>
                                <w:szCs w:val="16"/>
                                <w:lang w:eastAsia="zh-CN"/>
                                <w14:textFill>
                                  <w14:solidFill>
                                    <w14:schemeClr w14:val="tx1"/>
                                  </w14:solidFill>
                                </w14:textFill>
                              </w:rPr>
                              <w:t>,</w:t>
                            </w:r>
                            <w:r>
                              <w:rPr>
                                <w:rFonts w:hint="default" w:ascii="Arial" w:hAnsi="Arial" w:eastAsia="宋体" w:cs="Arial"/>
                                <w:color w:val="000000" w:themeColor="text1"/>
                                <w:sz w:val="16"/>
                                <w:szCs w:val="16"/>
                                <w14:textFill>
                                  <w14:solidFill>
                                    <w14:schemeClr w14:val="tx1"/>
                                  </w14:solidFill>
                                </w14:textFill>
                              </w:rPr>
                              <w:t>"Half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w:t>
                      </w:r>
                      <w:r>
                        <w:rPr>
                          <w:rFonts w:hint="eastAsia" w:eastAsia="宋体" w:cs="Arial"/>
                          <w:color w:val="000000" w:themeColor="text1"/>
                          <w:sz w:val="16"/>
                          <w:szCs w:val="16"/>
                          <w:lang w:eastAsia="zh-CN"/>
                          <w14:textFill>
                            <w14:solidFill>
                              <w14:schemeClr w14:val="tx1"/>
                            </w14:solidFill>
                          </w14:textFill>
                        </w:rPr>
                        <w:t>,</w:t>
                      </w:r>
                      <w:r>
                        <w:rPr>
                          <w:rFonts w:hint="default" w:ascii="Arial" w:hAnsi="Arial" w:eastAsia="宋体" w:cs="Arial"/>
                          <w:color w:val="000000" w:themeColor="text1"/>
                          <w:sz w:val="16"/>
                          <w:szCs w:val="16"/>
                          <w14:textFill>
                            <w14:solidFill>
                              <w14:schemeClr w14:val="tx1"/>
                            </w14:solidFill>
                          </w14:textFill>
                        </w:rPr>
                        <w:t>"Half Price" or any other similar expressions used by us only represents an estimate of savings you might benefit from buying certain tools with us compared to the major top brands and does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center"/>
        <w:rPr>
          <w:rFonts w:hint="eastAsia" w:eastAsiaTheme="minorEastAsia"/>
          <w:color w:val="000000" w:themeColor="text1"/>
          <w:sz w:val="20"/>
          <w:highlight w:val="none"/>
          <w:lang w:eastAsia="zh-CN"/>
          <w14:textFill>
            <w14:solidFill>
              <w14:schemeClr w14:val="tx1"/>
            </w14:solidFill>
          </w14:textFill>
        </w:rPr>
      </w:pPr>
    </w:p>
    <w:p>
      <w:pPr>
        <w:jc w:val="both"/>
        <w:rPr>
          <w:rFonts w:hint="eastAsia" w:eastAsiaTheme="minorEastAsia"/>
          <w:color w:val="000000" w:themeColor="text1"/>
          <w:sz w:val="20"/>
          <w:highlight w:val="none"/>
          <w:lang w:eastAsia="zh-CN"/>
          <w14:textFill>
            <w14:solidFill>
              <w14:schemeClr w14:val="tx1"/>
            </w14:solidFill>
          </w14:textFill>
        </w:rPr>
      </w:pPr>
    </w:p>
    <w:p>
      <w:pPr>
        <w:jc w:val="both"/>
        <w:rPr>
          <w:rFonts w:hint="eastAsia" w:eastAsiaTheme="minorEastAsia"/>
          <w:color w:val="000000" w:themeColor="text1"/>
          <w:sz w:val="20"/>
          <w:highlight w:val="none"/>
          <w:lang w:eastAsia="zh-CN"/>
          <w14:textFill>
            <w14:solidFill>
              <w14:schemeClr w14:val="tx1"/>
            </w14:solidFill>
          </w14:textFill>
        </w:rPr>
      </w:pPr>
    </w:p>
    <w:p>
      <w:pPr>
        <w:jc w:val="both"/>
        <w:rPr>
          <w:rFonts w:hint="eastAsia" w:eastAsiaTheme="minorEastAsia"/>
          <w:color w:val="000000" w:themeColor="text1"/>
          <w:sz w:val="20"/>
          <w:highlight w:val="none"/>
          <w:lang w:eastAsia="zh-CN"/>
          <w14:textFill>
            <w14:solidFill>
              <w14:schemeClr w14:val="tx1"/>
            </w14:solidFill>
          </w14:textFill>
        </w:rPr>
        <w:sectPr>
          <w:footerReference r:id="rId3" w:type="default"/>
          <w:pgSz w:w="8390" w:h="11905"/>
          <w:pgMar w:top="567" w:right="567" w:bottom="567" w:left="567" w:header="227" w:footer="227" w:gutter="0"/>
          <w:pgNumType w:fmt="decimal" w:start="1"/>
          <w:cols w:space="425" w:num="1"/>
          <w:docGrid w:type="lines" w:linePitch="312" w:charSpace="0"/>
        </w:sectPr>
      </w:pPr>
    </w:p>
    <w:p>
      <w:pPr>
        <w:jc w:val="both"/>
        <w:rPr>
          <w:rFonts w:hint="eastAsia"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2113915</wp:posOffset>
                </wp:positionH>
                <wp:positionV relativeFrom="paragraph">
                  <wp:posOffset>389890</wp:posOffset>
                </wp:positionV>
                <wp:extent cx="2503805" cy="50863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503805" cy="508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sz w:val="21"/>
                                <w:szCs w:val="28"/>
                                <w:lang w:val="en-US" w:eastAsia="zh-CN"/>
                              </w:rPr>
                            </w:pPr>
                            <w:r>
                              <w:rPr>
                                <w:rFonts w:hint="default" w:ascii="Arial" w:hAnsi="Arial" w:eastAsia="Arial Unicode MS" w:cs="Arial"/>
                                <w:b/>
                                <w:bCs/>
                                <w:caps/>
                                <w:smallCaps w:val="0"/>
                                <w:color w:val="000000" w:themeColor="text1"/>
                                <w:kern w:val="0"/>
                                <w:sz w:val="28"/>
                                <w:szCs w:val="28"/>
                                <w:highlight w:val="none"/>
                                <w:lang w:val="en-US" w:eastAsia="zh-CN" w:bidi="ar"/>
                                <w14:textFill>
                                  <w14:solidFill>
                                    <w14:schemeClr w14:val="tx1"/>
                                  </w14:solidFill>
                                </w14:textFill>
                              </w:rPr>
                              <w:t>Gas Hedge Trimmer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30.7pt;height:40.05pt;width:197.15pt;z-index:251660288;mso-width-relative:page;mso-height-relative:page;" filled="f" stroked="f" coordsize="21600,21600" o:gfxdata="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3efR7bAAAACgEAAA8AAAAAAAAA&#10;AQAgAAAAIgAAAGRycy9kb3ducmV2LnhtbFBLAQIUABQAAAAIAIdO4kBBe82SRwIAAHEEAAAOAAAA&#10;AAAAAAEAIAAAACoBAABkcnMvZTJvRG9jLnhtbFBLBQYAAAAABgAGAFkBAADjBQAAAAA=&#10;">
                <v:fill on="f" focussize="0,0"/>
                <v:stroke on="f" weight="0.5pt"/>
                <v:imagedata o:title=""/>
                <o:lock v:ext="edit" aspectratio="f"/>
                <v:textbox>
                  <w:txbxContent>
                    <w:p>
                      <w:pPr>
                        <w:jc w:val="right"/>
                        <w:rPr>
                          <w:rFonts w:hint="default"/>
                          <w:sz w:val="21"/>
                          <w:szCs w:val="28"/>
                          <w:lang w:val="en-US" w:eastAsia="zh-CN"/>
                        </w:rPr>
                      </w:pPr>
                      <w:r>
                        <w:rPr>
                          <w:rFonts w:hint="default" w:ascii="Arial" w:hAnsi="Arial" w:eastAsia="Arial Unicode MS" w:cs="Arial"/>
                          <w:b/>
                          <w:bCs/>
                          <w:caps/>
                          <w:smallCaps w:val="0"/>
                          <w:color w:val="000000" w:themeColor="text1"/>
                          <w:kern w:val="0"/>
                          <w:sz w:val="28"/>
                          <w:szCs w:val="28"/>
                          <w:highlight w:val="none"/>
                          <w:lang w:val="en-US" w:eastAsia="zh-CN" w:bidi="ar"/>
                          <w14:textFill>
                            <w14:solidFill>
                              <w14:schemeClr w14:val="tx1"/>
                            </w14:solidFill>
                          </w14:textFill>
                        </w:rPr>
                        <w:t>Gas Hedge Trimmer</w:t>
                      </w:r>
                    </w:p>
                  </w:txbxContent>
                </v:textbox>
              </v:shape>
            </w:pict>
          </mc:Fallback>
        </mc:AlternateContent>
      </w:r>
      <w:r>
        <w:rPr>
          <w:rFonts w:hint="eastAsia" w:ascii="Oswald Light" w:hAnsi="Oswald Light" w:eastAsia="思源宋体 CN" w:cs="Oswald Light"/>
          <w:color w:val="000000" w:themeColor="text1"/>
          <w:sz w:val="22"/>
          <w:szCs w:val="22"/>
          <w:highlight w:val="none"/>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9"/>
                    <a:stretch>
                      <a:fillRect/>
                    </a:stretch>
                  </pic:blipFill>
                  <pic:spPr>
                    <a:xfrm>
                      <a:off x="0" y="0"/>
                      <a:ext cx="2057400" cy="614680"/>
                    </a:xfrm>
                    <a:prstGeom prst="rect">
                      <a:avLst/>
                    </a:prstGeom>
                  </pic:spPr>
                </pic:pic>
              </a:graphicData>
            </a:graphic>
          </wp:anchor>
        </w:drawing>
      </w:r>
      <w:r>
        <w:rPr>
          <w:rFonts w:hint="eastAsia" w:eastAsiaTheme="minorEastAsia"/>
          <w:color w:val="000000" w:themeColor="text1"/>
          <w:sz w:val="20"/>
          <w:highlight w:val="none"/>
          <w:lang w:eastAsia="zh-CN"/>
          <w14:textFill>
            <w14:solidFill>
              <w14:schemeClr w14:val="tx1"/>
            </w14:solidFill>
          </w14:textFill>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10"/>
                    <a:stretch>
                      <a:fillRect/>
                    </a:stretch>
                  </pic:blipFill>
                  <pic:spPr>
                    <a:xfrm>
                      <a:off x="0" y="0"/>
                      <a:ext cx="4603750" cy="1009650"/>
                    </a:xfrm>
                    <a:prstGeom prst="rect">
                      <a:avLst/>
                    </a:prstGeom>
                  </pic:spPr>
                </pic:pic>
              </a:graphicData>
            </a:graphic>
          </wp:inline>
        </w:drawing>
      </w:r>
    </w:p>
    <w:p>
      <w:pPr>
        <w:bidi w:val="0"/>
        <w:jc w:val="left"/>
        <w:rPr>
          <w:rFonts w:hint="eastAsia" w:eastAsia="宋体" w:cs="Arial"/>
          <w:b/>
          <w:color w:val="000000" w:themeColor="text1"/>
          <w:sz w:val="24"/>
          <w:highlight w:val="none"/>
          <w:lang w:val="en-US" w:eastAsia="zh-CN"/>
          <w14:textFill>
            <w14:solidFill>
              <w14:schemeClr w14:val="tx1"/>
            </w14:solidFill>
          </w14:textFill>
        </w:rPr>
      </w:pPr>
      <w:r>
        <w:rPr>
          <w:rFonts w:hint="eastAsia" w:ascii="Arial" w:hAnsi="Arial" w:eastAsia="宋体" w:cs="Arial"/>
          <w:b/>
          <w:color w:val="000000" w:themeColor="text1"/>
          <w:sz w:val="24"/>
          <w:highlight w:val="none"/>
          <w:lang w:val="en-US" w:eastAsia="zh-CN"/>
          <w14:textFill>
            <w14:solidFill>
              <w14:schemeClr w14:val="tx1"/>
            </w14:solidFill>
          </w14:textFill>
        </w:rPr>
        <w:t>F</w:t>
      </w:r>
      <w:r>
        <w:rPr>
          <w:rFonts w:hint="eastAsia" w:eastAsia="宋体" w:cs="Arial"/>
          <w:b/>
          <w:color w:val="000000" w:themeColor="text1"/>
          <w:sz w:val="24"/>
          <w:highlight w:val="none"/>
          <w:lang w:val="en-US" w:eastAsia="zh-CN"/>
          <w14:textFill>
            <w14:solidFill>
              <w14:schemeClr w14:val="tx1"/>
            </w14:solidFill>
          </w14:textFill>
        </w:rPr>
        <w:t xml:space="preserve">26-B       </w:t>
      </w:r>
    </w:p>
    <w:p>
      <w:pPr>
        <w:bidi w:val="0"/>
        <w:jc w:val="center"/>
        <w:rPr>
          <w:rFonts w:hint="eastAsia" w:eastAsia="宋体"/>
          <w:b/>
          <w:bCs/>
          <w:color w:val="000000" w:themeColor="text1"/>
          <w:sz w:val="20"/>
          <w:szCs w:val="20"/>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47420" cy="2771775"/>
            <wp:effectExtent l="0" t="0" r="5080" b="0"/>
            <wp:docPr id="1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
                    <pic:cNvPicPr>
                      <a:picLocks noChangeAspect="1"/>
                    </pic:cNvPicPr>
                  </pic:nvPicPr>
                  <pic:blipFill>
                    <a:blip r:embed="rId11"/>
                    <a:stretch>
                      <a:fillRect/>
                    </a:stretch>
                  </pic:blipFill>
                  <pic:spPr>
                    <a:xfrm>
                      <a:off x="0" y="0"/>
                      <a:ext cx="947420" cy="2771775"/>
                    </a:xfrm>
                    <a:prstGeom prst="rect">
                      <a:avLst/>
                    </a:prstGeom>
                    <a:noFill/>
                    <a:ln>
                      <a:noFill/>
                    </a:ln>
                  </pic:spPr>
                </pic:pic>
              </a:graphicData>
            </a:graphic>
          </wp:inline>
        </w:drawing>
      </w:r>
    </w:p>
    <w:p>
      <w:pPr>
        <w:bidi w:val="0"/>
        <w:jc w:val="center"/>
        <w:rPr>
          <w:rFonts w:hint="default" w:ascii="Oswald Light" w:hAnsi="Oswald Light" w:cs="Oswald Light"/>
          <w:color w:val="000000" w:themeColor="text1"/>
          <w:sz w:val="28"/>
          <w:szCs w:val="28"/>
          <w:highlight w:val="none"/>
          <w14:textFill>
            <w14:solidFill>
              <w14:schemeClr w14:val="tx1"/>
            </w14:solidFill>
          </w14:textFill>
        </w:rPr>
      </w:pPr>
      <w:r>
        <w:rPr>
          <w:rFonts w:hint="default" w:ascii="Oswald Light" w:hAnsi="Oswald Light" w:cs="Oswald Light"/>
          <w:color w:val="000000" w:themeColor="text1"/>
          <w:highlight w:val="none"/>
          <w14:textFill>
            <w14:solidFill>
              <w14:schemeClr w14:val="tx1"/>
            </w14:solidFill>
          </w14:textFill>
        </w:rPr>
        <mc:AlternateContent>
          <mc:Choice Requires="wpg">
            <w:drawing>
              <wp:inline distT="0" distB="0" distL="114300" distR="114300">
                <wp:extent cx="4600575" cy="1254760"/>
                <wp:effectExtent l="3810" t="0" r="5715" b="0"/>
                <wp:docPr id="4" name="组合 30"/>
                <wp:cNvGraphicFramePr/>
                <a:graphic xmlns:a="http://schemas.openxmlformats.org/drawingml/2006/main">
                  <a:graphicData uri="http://schemas.microsoft.com/office/word/2010/wordprocessingGroup">
                    <wpg:wgp>
                      <wpg:cNvGrpSpPr/>
                      <wpg:grpSpPr>
                        <a:xfrm>
                          <a:off x="0" y="0"/>
                          <a:ext cx="4600562" cy="1254760"/>
                          <a:chOff x="575" y="197"/>
                          <a:chExt cx="7282" cy="1621"/>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1183"/>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wps:txbx>
                        <wps:bodyPr vert="horz" lIns="0" tIns="0" rIns="0" bIns="0" anchor="t" anchorCtr="0" upright="1"/>
                      </wps:wsp>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8.8pt;width:362.25pt;" coordorigin="575,197" coordsize="7282,1621" o:gfxdata="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D21cLPWAAAABQEAAA8AAAAAAAAAAQAg&#10;AAAAIgAAAGRycy9kb3ducmV2LnhtbFBLAQIUABQAAAAIAIdO4kC0FPpinwMAAOAKAAAOAAAAAAAA&#10;AAEAIAAAACUBAABkcnMvZTJvRG9jLnhtbFBLBQYAAAAABgAGAFkBAAA2Bw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83;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p>
                    </w:txbxContent>
                  </v:textbox>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7"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w:t>
                              </w:r>
                              <w:r>
                                <w:rPr>
                                  <w:rFonts w:hint="eastAsia" w:eastAsia="宋体" w:cs="Arial"/>
                                  <w:color w:val="231A16"/>
                                  <w:sz w:val="22"/>
                                  <w:lang w:eastAsia="zh-CN"/>
                                </w:rPr>
                                <w:t>,</w:t>
                              </w:r>
                              <w:r>
                                <w:rPr>
                                  <w:rFonts w:hint="default" w:ascii="Arial" w:hAnsi="Arial" w:cs="Arial"/>
                                  <w:color w:val="231A16"/>
                                  <w:sz w:val="22"/>
                                </w:rPr>
                                <w:t xml:space="preserve">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D8oA7W1QAAAAUBAAAPAAAAAAAAAAEAIAAAACIAAABkcnMvZG93&#10;bnJldi54bWxQSwECFAAUAAAACACHTuJADJtsRVkDAAAoDQAADgAAAAAAAAABACAAAAAkAQAAZHJz&#10;L2Uyb0RvYy54bWxQSwUGAAAAAAYABgBZAQAA7wY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w:t>
                        </w:r>
                        <w:r>
                          <w:rPr>
                            <w:rFonts w:hint="eastAsia" w:eastAsia="宋体" w:cs="Arial"/>
                            <w:color w:val="231A16"/>
                            <w:sz w:val="22"/>
                            <w:lang w:eastAsia="zh-CN"/>
                          </w:rPr>
                          <w:t>,</w:t>
                        </w:r>
                        <w:r>
                          <w:rPr>
                            <w:rFonts w:hint="default" w:ascii="Arial" w:hAnsi="Arial" w:cs="Arial"/>
                            <w:color w:val="231A16"/>
                            <w:sz w:val="22"/>
                          </w:rPr>
                          <w:t xml:space="preserve">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eastAsia" w:ascii="Arial" w:hAnsi="Arial" w:eastAsia="宋体" w:cs="Arial"/>
          <w:color w:val="000000" w:themeColor="text1"/>
          <w:sz w:val="20"/>
          <w:szCs w:val="20"/>
          <w:highlight w:val="none"/>
          <w:lang w:val="en-US" w:eastAsia="zh-CN"/>
          <w14:textFill>
            <w14:solidFill>
              <w14:schemeClr w14:val="tx1"/>
            </w14:solidFill>
          </w14:textFill>
        </w:rPr>
        <w:sectPr>
          <w:footerReference r:id="rId4" w:type="default"/>
          <w:pgSz w:w="8390" w:h="11905"/>
          <w:pgMar w:top="567" w:right="567" w:bottom="567" w:left="567" w:header="227" w:footer="227" w:gutter="0"/>
          <w:pgNumType w:fmt="decimal" w:start="1"/>
          <w:cols w:space="425" w:num="1"/>
          <w:docGrid w:type="lines" w:linePitch="312" w:charSpace="0"/>
        </w:sectPr>
      </w:pPr>
    </w:p>
    <w:p>
      <w:pPr>
        <w:bidi w:val="0"/>
        <w:jc w:val="center"/>
        <w:rPr>
          <w:rFonts w:hint="default"/>
          <w:b/>
          <w:bCs/>
          <w:color w:val="000000" w:themeColor="text1"/>
          <w:sz w:val="28"/>
          <w:szCs w:val="40"/>
          <w:highlight w:val="none"/>
          <w:lang w:val="en-GB"/>
          <w14:textFill>
            <w14:solidFill>
              <w14:schemeClr w14:val="tx1"/>
            </w14:solidFill>
          </w14:textFill>
        </w:rPr>
      </w:pPr>
      <w:r>
        <w:rPr>
          <w:rFonts w:hint="default"/>
          <w:b/>
          <w:bCs/>
          <w:color w:val="000000" w:themeColor="text1"/>
          <w:sz w:val="28"/>
          <w:szCs w:val="40"/>
          <w:highlight w:val="none"/>
          <w:lang w:val="en-GB"/>
          <w14:textFill>
            <w14:solidFill>
              <w14:schemeClr w14:val="tx1"/>
            </w14:solidFill>
          </w14:textFill>
        </w:rPr>
        <w:t>IMPORTANT</w:t>
      </w:r>
    </w:p>
    <w:p>
      <w:pPr>
        <w:bidi w:val="0"/>
        <w:jc w:val="center"/>
        <w:rPr>
          <w:rFonts w:hint="default"/>
          <w:b/>
          <w:bCs/>
          <w:color w:val="000000" w:themeColor="text1"/>
          <w:sz w:val="24"/>
          <w:szCs w:val="36"/>
          <w:highlight w:val="none"/>
          <w:lang w:val="en-GB"/>
          <w14:textFill>
            <w14:solidFill>
              <w14:schemeClr w14:val="tx1"/>
            </w14:solidFill>
          </w14:textFill>
        </w:rPr>
      </w:pPr>
      <w:r>
        <w:rPr>
          <w:rFonts w:hint="default"/>
          <w:b/>
          <w:bCs/>
          <w:color w:val="000000" w:themeColor="text1"/>
          <w:sz w:val="24"/>
          <w:szCs w:val="36"/>
          <w:highlight w:val="none"/>
          <w:lang w:val="en-GB"/>
          <w14:textFill>
            <w14:solidFill>
              <w14:schemeClr w14:val="tx1"/>
            </w14:solidFill>
          </w14:textFill>
        </w:rPr>
        <w:t>READ CAREFULLY BEFORE USE.</w:t>
      </w:r>
    </w:p>
    <w:p>
      <w:pPr>
        <w:bidi w:val="0"/>
        <w:jc w:val="center"/>
        <w:rPr>
          <w:rFonts w:hint="default"/>
          <w:b/>
          <w:bCs/>
          <w:color w:val="000000" w:themeColor="text1"/>
          <w:sz w:val="24"/>
          <w:szCs w:val="36"/>
          <w:highlight w:val="none"/>
          <w:lang w:val="en-GB"/>
          <w14:textFill>
            <w14:solidFill>
              <w14:schemeClr w14:val="tx1"/>
            </w14:solidFill>
          </w14:textFill>
        </w:rPr>
      </w:pPr>
      <w:r>
        <w:rPr>
          <w:rFonts w:hint="default"/>
          <w:b/>
          <w:bCs/>
          <w:color w:val="000000" w:themeColor="text1"/>
          <w:sz w:val="24"/>
          <w:szCs w:val="36"/>
          <w:highlight w:val="none"/>
          <w:lang w:val="en-GB"/>
          <w14:textFill>
            <w14:solidFill>
              <w14:schemeClr w14:val="tx1"/>
            </w14:solidFill>
          </w14:textFill>
        </w:rPr>
        <w:t>KEEP FOR FUTURE REFERENCE.</w:t>
      </w:r>
    </w:p>
    <w:p>
      <w:pPr>
        <w:bidi w:val="0"/>
        <w:ind w:firstLine="0" w:firstLineChars="0"/>
        <w:jc w:val="left"/>
        <w:rPr>
          <w:rFonts w:hint="default" w:ascii="Arial" w:hAnsi="Arial" w:cs="Arial"/>
          <w:b/>
          <w:bCs/>
          <w:color w:val="000000" w:themeColor="text1"/>
          <w:sz w:val="22"/>
          <w:szCs w:val="32"/>
          <w:highlight w:val="none"/>
          <w:lang w:val="en-GB"/>
          <w14:textFill>
            <w14:solidFill>
              <w14:schemeClr w14:val="tx1"/>
            </w14:solidFill>
          </w14:textFill>
        </w:rPr>
      </w:pPr>
      <w:r>
        <w:rPr>
          <w:rFonts w:hint="default" w:ascii="Arial" w:hAnsi="Arial" w:cs="Arial"/>
          <w:b/>
          <w:bCs/>
          <w:color w:val="000000" w:themeColor="text1"/>
          <w:sz w:val="22"/>
          <w:szCs w:val="32"/>
          <w:highlight w:val="none"/>
          <w:lang w:val="en-GB"/>
          <w14:textFill>
            <w14:solidFill>
              <w14:schemeClr w14:val="tx1"/>
            </w14:solidFill>
          </w14:textFill>
        </w:rPr>
        <w:t>Training</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 Read the instructions carefully. Be familiar with the controls and the proper use of the product.</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2. Never allow children or people unfamiliar with these instructions to use the product. Local regulations can restrict the age of the operator.</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 xml:space="preserve">3. Never operate the product while people, especially children, or pets are nearby. </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4. Keep in mind that the operator or user is responsible for accidents or hazards occurring to other people or their property.</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5. The product must not be used by persons under the influence of alcohol, drugs or medication.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6. Do not operate the product if you are tired.</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7. Do not operate the product without guards or if it is damaged.</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8. Never use the product indoors.</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9. This product produces toxic exhaust fumes when the engine is started.</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10.During operation this product may generate dust, fumes and smoke containing chemicals that affect</w:t>
      </w:r>
      <w:r>
        <w:rPr>
          <w:rFonts w:hint="eastAsia" w:ascii="Arial" w:hAnsi="Arial"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your health. So be careful when using your product and protect yourself properly.</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11.Also avoid breathing exhaust fumes voluntarily; always hold the product properly during operation.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12.Wear gloves and keep hands warm.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Preparation</w:t>
      </w:r>
      <w:r>
        <w:rPr>
          <w:rFonts w:hint="default" w:ascii="Arial" w:hAnsi="Arial" w:cs="Arial"/>
          <w:color w:val="000000" w:themeColor="text1"/>
          <w:sz w:val="22"/>
          <w:szCs w:val="32"/>
          <w:highlight w:val="none"/>
          <w:lang w:val="en-US" w:eastAsia="zh-CN"/>
          <w14:textFill>
            <w14:solidFill>
              <w14:schemeClr w14:val="tx1"/>
            </w14:solidFill>
          </w14:textFill>
        </w:rPr>
        <w:t xml:space="preserv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 This product can cause serious injuries. Read the instructions carefully for the correct handling, preparation, maintenance, starting and stopping of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the product. Become familiar with all controls and the proper use of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2. Avoid operating while people, especially children, are nearby.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3. Dress proper clothing! Do not wear loose clothing or jewellery, which can be caught in moving parts. Use of sturdy gloves, non-skid footwear and safety glasses is</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 xml:space="preserve">recommended.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4. Store the product in a dry, clean place protected from direct sunlight only after the fuel tank has been emptied and the product is cleaned. The product must be stored inside only under these conditions.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5. If the cutting attachment strikes any foreign object or the product starts making any unusual noise or vibration, shut off the power source and allow the product to stop. Disconnect the spark plug connector from the spark plug and take the following steps: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inspect for damage,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check for, and tighten, any loose parts,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have any damaged parts replaced or repaired with parts having equivalent specifications.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6. Check the cutting attachment stops turning when the engine idles.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Operation</w:t>
      </w:r>
      <w:r>
        <w:rPr>
          <w:rFonts w:hint="default" w:ascii="Arial" w:hAnsi="Arial" w:cs="Arial"/>
          <w:color w:val="000000" w:themeColor="text1"/>
          <w:sz w:val="22"/>
          <w:szCs w:val="32"/>
          <w:highlight w:val="none"/>
          <w:lang w:val="en-US" w:eastAsia="zh-CN"/>
          <w14:textFill>
            <w14:solidFill>
              <w14:schemeClr w14:val="tx1"/>
            </w14:solidFill>
          </w14:textFill>
        </w:rPr>
        <w:t xml:space="preserv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 This product should not be used for any other purpose than described. National regulations can restrict the use of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2. While operating, always wear substantial footwear and long trousers. Do not operate the product when barefoot or wearing open sandals. Wear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protective glasses or goggles.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3. Ensure the area to be worked is clear from stones, sticks, wire etc. or other objects that could damage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4. Thoroughly inspect the area where the product is to be used and remove all objects which can be thrown by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5. Before using the product and after any impact, check for signs of wear or damage and repair as necessary.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6. Never operate the product with damaged guards or without the guards in place.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7. Keep hands and feet away from the cutting attachment at all times and especially when switching on the engine.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8. Never allow children or people unfamiliar with the instructions to use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9. Stop using the product while people, especially children, or pets are nearby.</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10.Only use the product in daylight or good artificial light.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11.Keep your body upright during operation. Do not lean forward. Make regular breaks and change your working position to stay concentrated.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12.Keep firm footing and balance during operation. Always use the harness, if provided.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13.Stop the engine before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cleaning or when clearing a blockage,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checking, carrying out maintenance or working on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adjusting the working position of the cutting attachment,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leaving the product unattended,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14.Ensure that the product is correctly located in a designated working position before starting the engine.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15.While operating the product, always ensure that the operating position is safe and secure.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16.Do not operate the product with a damaged or worn cutting attachment.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17.Keep the engine and silencer free of debris, leaves and excessive lubricant to reduce fire hazards.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18.Always ensure that all handles and guards are fitted when using the product. Never attempt to use an incomplete product or one fitted with an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unauthorised modification.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19.Always use two hands to operate a product fitted with two handles. </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20.Always be aware of your surroundings and stay</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alert for possible hazards of which you may not be aware due to the noise of the product.</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 xml:space="preserve">21.Be careful when handling any cutting attachment / sharp edge fitted for trimming the filament line length. Ensure a new filament trimming line is </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installed correctly before turning the product on.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22.Always ensure that air vents are kept clear of debris.</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 xml:space="preserve">23.Only use cutting attachments as listed in the technical data within these instructions. The use of other attachments leads to hazards resulting in </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personal injuries and property damage.</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 xml:space="preserve">24.Never carelessly touch the product, you can burn yourself. While the product is in operation or shortly thereafter, its parts such as the exhaust pipe, engine, and other surfaces are extremely hot! Pay attention to the markings on the product. </w:t>
      </w:r>
    </w:p>
    <w:p>
      <w:pPr>
        <w:bidi w:val="0"/>
        <w:ind w:firstLine="0" w:firstLineChars="0"/>
        <w:jc w:val="left"/>
        <w:rPr>
          <w:rFonts w:hint="default" w:ascii="Arial" w:hAnsi="Arial" w:cs="Arial"/>
          <w:b/>
          <w:bCs/>
          <w:color w:val="000000" w:themeColor="text1"/>
          <w:sz w:val="22"/>
          <w:szCs w:val="32"/>
          <w:highlight w:val="none"/>
          <w:lang w:val="en-GB"/>
          <w14:textFill>
            <w14:solidFill>
              <w14:schemeClr w14:val="tx1"/>
            </w14:solidFill>
          </w14:textFill>
        </w:rPr>
      </w:pPr>
      <w:r>
        <w:rPr>
          <w:rFonts w:hint="default" w:ascii="Arial" w:hAnsi="Arial" w:cs="Arial"/>
          <w:b/>
          <w:bCs/>
          <w:color w:val="000000" w:themeColor="text1"/>
          <w:sz w:val="22"/>
          <w:szCs w:val="32"/>
          <w:highlight w:val="none"/>
          <w:lang w:val="en-GB"/>
          <w14:textFill>
            <w14:solidFill>
              <w14:schemeClr w14:val="tx1"/>
            </w14:solidFill>
          </w14:textFill>
        </w:rPr>
        <w:t>Maintenance and storage</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 xml:space="preserve">1. Follow the maintenance and repair instructions for this product. Never carry out any modifications </w:t>
      </w:r>
      <w:r>
        <w:rPr>
          <w:rFonts w:hint="eastAsia" w:eastAsia="宋体" w:cs="Arial"/>
          <w:color w:val="000000" w:themeColor="text1"/>
          <w:sz w:val="22"/>
          <w:szCs w:val="32"/>
          <w:highlight w:val="none"/>
          <w:lang w:val="en-US" w:eastAsia="zh-CN"/>
          <w14:textFill>
            <w14:solidFill>
              <w14:schemeClr w14:val="tx1"/>
            </w14:solidFill>
          </w14:textFill>
        </w:rPr>
        <w:t>to</w:t>
      </w:r>
      <w:r>
        <w:rPr>
          <w:rFonts w:hint="default" w:ascii="Arial" w:hAnsi="Arial" w:cs="Arial"/>
          <w:color w:val="000000" w:themeColor="text1"/>
          <w:sz w:val="22"/>
          <w:szCs w:val="32"/>
          <w:highlight w:val="none"/>
          <w:lang w:val="en-GB"/>
          <w14:textFill>
            <w14:solidFill>
              <w14:schemeClr w14:val="tx1"/>
            </w14:solidFill>
          </w14:textFill>
        </w:rPr>
        <w:t xml:space="preserve"> the product.</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2. When the product is stopped for servicing, inspection or storage, shut off the power source, disconnect the spark plug connector from the</w:t>
      </w:r>
      <w:r>
        <w:rPr>
          <w:rFonts w:hint="eastAsia"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 xml:space="preserve">spark plug and make sure all moving parts have come to a stop. Allow the product to cool before making any inspections, adjustments, etc.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3. Maintain and inspect your product regularly. Check for misalignment or binding of moving parts,</w:t>
      </w:r>
      <w:r>
        <w:rPr>
          <w:rFonts w:hint="default" w:ascii="Arial" w:hAnsi="Arial" w:cs="Arial"/>
          <w:color w:val="000000" w:themeColor="text1"/>
          <w:sz w:val="22"/>
          <w:szCs w:val="32"/>
          <w:highlight w:val="none"/>
          <w:lang w:val="en-US" w:eastAsia="zh-CN"/>
          <w14:textFill>
            <w14:solidFill>
              <w14:schemeClr w14:val="tx1"/>
            </w14:solidFill>
          </w14:textFill>
        </w:rPr>
        <w:t xml:space="preserve">breakage of parts and any other condition that may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affect the product’s operation. If damaged, have the product repaired before use. Many accidents are caused by poorly maintained products.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4. Improper maintenance will lead to malfunction/ failure of the product.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5. Inspect the product before each use, after dropping the product or exposing to other impacts to identify significant defects. Check for loose fasteners, fuel leaks and damaged parts, such as cracks in the cutting attachment.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6. Never change the preset rotary speed or the engine and product settings. Information about maintenance and repair is provided in this instruction manual.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7. Store the product where the fuel vapour will not reach an open flame or spark. Always allow the product to cool down before storing.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8. When not in use, store the product out of the reach of children.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9. Use only manufacturers recommended replacement parts and accessories.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10.Secure the product during transport to prevent loss of fuel, damage and injury.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11.Clean and maintain the product as described in these instructions before storage. Always use guards on cutting attachments when storing. </w:t>
      </w:r>
    </w:p>
    <w:p>
      <w:pPr>
        <w:bidi w:val="0"/>
        <w:ind w:firstLine="0" w:firstLineChars="0"/>
        <w:jc w:val="left"/>
        <w:rPr>
          <w:rFonts w:hint="default" w:ascii="Arial" w:hAnsi="Arial" w:cs="Arial"/>
          <w:color w:val="000000" w:themeColor="text1"/>
          <w:sz w:val="22"/>
          <w:szCs w:val="32"/>
          <w:highlight w:val="none"/>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12.Make sure that the air intake of the combustion engine is clear. Keep the air intake free of dust, dirt particles, gases and fumes.</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13.Make sure that air circulation is adequate and good. The product must be easily accessible from all sides.</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14.Attach the transportation cover for the metal cutting attachment during transport and storage.</w:t>
      </w:r>
    </w:p>
    <w:p>
      <w:pPr>
        <w:bidi w:val="0"/>
        <w:ind w:firstLine="0" w:firstLineChars="0"/>
        <w:jc w:val="left"/>
        <w:rPr>
          <w:rFonts w:hint="default" w:ascii="Arial" w:hAnsi="Arial" w:cs="Arial"/>
          <w:b/>
          <w:bCs/>
          <w:color w:val="000000" w:themeColor="text1"/>
          <w:sz w:val="22"/>
          <w:szCs w:val="32"/>
          <w:highlight w:val="none"/>
          <w:lang w:val="en-GB"/>
          <w14:textFill>
            <w14:solidFill>
              <w14:schemeClr w14:val="tx1"/>
            </w14:solidFill>
          </w14:textFill>
        </w:rPr>
      </w:pPr>
      <w:r>
        <w:rPr>
          <w:rFonts w:hint="default" w:ascii="Arial" w:hAnsi="Arial" w:cs="Arial"/>
          <w:b/>
          <w:bCs/>
          <w:color w:val="000000" w:themeColor="text1"/>
          <w:sz w:val="22"/>
          <w:szCs w:val="32"/>
          <w:highlight w:val="none"/>
          <w:lang w:val="en-GB"/>
          <w14:textFill>
            <w14:solidFill>
              <w14:schemeClr w14:val="tx1"/>
            </w14:solidFill>
          </w14:textFill>
        </w:rPr>
        <w:t>Additional safety warnings for pole saw</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 Interrupt your work when you feel tired. Make regular breaks to regenerate. A moment of inattention while operating the</w:t>
      </w:r>
      <w:r>
        <w:rPr>
          <w:rFonts w:hint="eastAsia"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product may result in serious personal injury.</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2. Keep all parts of the body away from the saw chain. Do not remove cut material or hold material to be cut when saw chain is moving. Make sure the product is switched off</w:t>
      </w:r>
      <w:r>
        <w:rPr>
          <w:rFonts w:hint="eastAsia"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when clearing jammed material. A moment of inattention while operating the product may result in serious personal injury.</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3. Hold the product by insulated gripping surfaces only, because the saw chain may contact hidden wiring. Saw chains contacting a “live” wire may make exposed metal parts of the product “live” and could give the operator an electric shock.</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4. Keep all parts of the body away from the saw chain when the product is operating. Before you start the product, make sure the saw chain is not contacting anything. A moment of inattention while operating products may cause entanglement of your clothing or body with the saw</w:t>
      </w:r>
      <w:r>
        <w:rPr>
          <w:rFonts w:hint="default" w:ascii="Arial" w:hAnsi="Arial"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chain.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5. Always hold the product with both hands on the handles. Holding the product with only one hand or on parts not intended for that increases the</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risk of personal injury and should never be done.</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6. Wear safety glasses and hearing protection. Further protective equipment for head, hands, legs and feet is recommended. Adequate protective clothing will reduce personal injury by flying debris or accidental contact with the saw chain.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7. Do not operate a product in a tree. Operation of a product while up in a tree may result in personal injury.</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8. Always keep proper footing and operate the product only when standing on a fixed, secure and level surface. Slippery or unstable surfaces such as ladders may cause a loss of balance or control of the product.</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9. When cutting a limb that is under tension be alert for spring back. When the tension in the wood fibers is released the spring-loaded limb may strike the operator and/or throw the product out of control.</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10.Use extreme caution when cutting brush and saplings. The slender material may catch the saw chain and be whipped toward you or pull you off balance.</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11.Carry the product by the handles/poles with the product switched off and away from</w:t>
      </w:r>
      <w:r>
        <w:rPr>
          <w:rFonts w:hint="default" w:ascii="Arial" w:hAnsi="Arial"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your body. When transporting or storing the product always fit the guide bar cover. Proper handling of the product will reduce the likelihood of accidental contact with the moving saw chain.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12.Follow instructions for lubricating, chain tensioning and changing accessories. Improperly tensioned or lubricated chain may either break or increase the chance for kickback.</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13.Keep handles dry, clean, and free from oil and grease. Greasy, oily handles are slippery causing loss of control.</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14.Cut wood only. Do not use product for purposes not intended. For example: do not use product for cutting plastic, masonry or</w:t>
      </w:r>
      <w:r>
        <w:rPr>
          <w:rFonts w:hint="eastAsia"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non-wood building materials. Use of the product for operations different than intended could result in a hazardous situation.</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15.Pay attention to national and local regulations. National and local regulations may restrict the use of this product.</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16.Only use replacement guide bars and saw chains specified by the manufacturer or equivalent replacements. Using non-approved</w:t>
      </w:r>
      <w:r>
        <w:rPr>
          <w:rFonts w:hint="eastAsia" w:eastAsia="宋体"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GB"/>
          <w14:textFill>
            <w14:solidFill>
              <w14:schemeClr w14:val="tx1"/>
            </w14:solidFill>
          </w14:textFill>
        </w:rPr>
        <w:t>cutting attachments can result in personal injuries and damage to property.</w:t>
      </w:r>
    </w:p>
    <w:p>
      <w:pPr>
        <w:bidi w:val="0"/>
        <w:ind w:firstLine="0" w:firstLineChars="0"/>
        <w:jc w:val="left"/>
        <w:rPr>
          <w:rFonts w:hint="default" w:ascii="Arial" w:hAnsi="Arial" w:cs="Arial"/>
          <w:color w:val="000000" w:themeColor="text1"/>
          <w:sz w:val="22"/>
          <w:szCs w:val="32"/>
          <w:highlight w:val="none"/>
          <w:lang w:val="en-GB"/>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17.Before using the product and after any impact or dropping, check for signs of wear or damage and repair as necessary.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GB"/>
          <w14:textFill>
            <w14:solidFill>
              <w14:schemeClr w14:val="tx1"/>
            </w14:solidFill>
          </w14:textFill>
        </w:rPr>
        <w:t>18.Never remove or modify any guard or safety component. Ensure that guards and other safety</w:t>
      </w:r>
      <w:r>
        <w:rPr>
          <w:rFonts w:hint="default" w:ascii="Arial" w:hAnsi="Arial" w:cs="Arial"/>
          <w:color w:val="000000" w:themeColor="text1"/>
          <w:sz w:val="22"/>
          <w:szCs w:val="32"/>
          <w:highlight w:val="none"/>
          <w:lang w:val="en-US" w:eastAsia="zh-CN"/>
          <w14:textFill>
            <w14:solidFill>
              <w14:schemeClr w14:val="tx1"/>
            </w14:solidFill>
          </w14:textFill>
        </w:rPr>
        <w:t xml:space="preserve"> components necessary for machine operation are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in position, in good working condition and properly maintained to avoid injuries.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19.Remove branches in sections.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20.Beware of dangerous operating positions as well as of the risk of being struck by falling branches or by those that rebound after hitting the ground.</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21.Beware of overhead power lines. Do not use the product in any position that causes any part to come within 10 m of overhead electrical lines.</w:t>
      </w:r>
    </w:p>
    <w:p>
      <w:pPr>
        <w:bidi w:val="0"/>
        <w:ind w:firstLine="0" w:firstLineChars="0"/>
        <w:jc w:val="left"/>
        <w:rPr>
          <w:rFonts w:hint="eastAsia"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22.Never cut in areas where the cutting attachment is out of sight.</w:t>
      </w:r>
      <w:r>
        <w:rPr>
          <w:rFonts w:hint="eastAsia" w:cs="Arial"/>
          <w:color w:val="000000" w:themeColor="text1"/>
          <w:sz w:val="22"/>
          <w:szCs w:val="32"/>
          <w:highlight w:val="none"/>
          <w:lang w:val="en-US" w:eastAsia="zh-CN"/>
          <w14:textFill>
            <w14:solidFill>
              <w14:schemeClr w14:val="tx1"/>
            </w14:solidFill>
          </w14:textFill>
        </w:rPr>
        <w:t xml:space="preserve"> </w:t>
      </w:r>
    </w:p>
    <w:p>
      <w:pPr>
        <w:bidi w:val="0"/>
        <w:ind w:firstLine="0" w:firstLineChars="0"/>
        <w:jc w:val="left"/>
        <w:rPr>
          <w:rFonts w:hint="eastAsia"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Causes and operator prevention of kickback</w:t>
      </w:r>
    </w:p>
    <w:p>
      <w:pPr>
        <w:bidi w:val="0"/>
        <w:ind w:left="0" w:leftChars="0"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Kickback may occur when the nose or tip of the guide bar touches an object, or when the wood closes in and pinches the saw chain in the cut.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Tip contact in some cases may cause a sudden reverse reaction, kicking the guide bar up and back toward the operator.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Pinching the saw chain along the top of the guide bar may push the guide bar rapidly back towards the operator.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Either of these reactions may cause you to lose control of the saw which could result in serious personal injury. Do not rely exclusively upon the</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safety devices built into your saw. As a product user, you should take several steps to keep your cutting jobs free from accident or injury.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Kickback is the result of tool misuse and/or incorrect operating procedures or conditions and can be avoided by taking proper precautions as given below:</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 Maintain a firm grip, with thumbs and fingers encircling the product handles, with both hands on the saw and position your body and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arm to allow you to resist kickback forces.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Kickback forces can be controlled by the operator, if proper precautions are taken. Do not let go of the product.</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 Do not overreach. This helps prevent unintended tip contact and enables better control of the product in unexpected situations.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3. Only use replacement bars and chains specified by the manufacturer. Incorrect</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replacement bars and chains may cause chain breakage and/or kickback.</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4. Follow the manufacturer’s sharpening and maintenance instructions for the saw chain.Decreasing the depth gauge height can lead to</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increased kickback.</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Additional safety warnings for pole hedge trimmer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 Keep all parts of the body away from the cutter blade. Do not remove cut material or hold material to be cut when blades are moving.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Make sure the switch is off when clearing</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jammed material. A moment of inattention while operating the hedge trimmer may result in serious</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personal injury.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2. Carry the hedge trimmer by the handle with the cutter blade stopped. When transporting or storing the hedge trimmer always fit the cutting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device cover. Proper handling of the hedge trimmer will reduce possible personal injury from the cutter blades.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3. Hold the product by insulated gripping surfaces only, because the cutter blade may contact hidden wiring. Cutter blades contacting a “live” wire may make exposed metal parts of the product “live” and could give the operator an electric shock.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4. Check the hedge for foreign objects before operation, e.g. wire fences. Take care that the</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cutting device does not come into contact with wire or other metal objects.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5. Hold the product properly with both hands. Loss of control can cause personal injury.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Fuel handling</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 Always switch the product off, disconnect the spark plug connector and let the product cool down, before refueling it. Fuel and fuel vapor are highly flammable. Take care when handling fuel. Never smoke when you are refueling the product. Do not refuel the product, if there is an open fire in the vicinity!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 Always use suitable aids such as funnels and filler necks. Do not spill any fuel on the product or its exhaust system. There is a risk of ignition. Remove</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 xml:space="preserve">spilled fuel carefully from all parts of the product.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Any residue that may be present must have been completely volatilized before the product is put into operation!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3. Never refuel indoors.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4. Never use the product in environments where there is a risk of explosion. Exhaust gases and fuel fumes are noxious. Fuel fumes can ignite.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5. Never breathe in any fuel fumes, when you are refueling the product. Never fill the tank in enclosed spaces, such as basements or sheds.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There is a risk of poisoning and explosion!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6. Avoid skin contact with petrol.</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7. Do not eat or drink, while you are refueling the product. If you have swallowed petrol or oil, or if petrol or oil has got into your eyes, then seek the advice of a doctor immediately.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8. Close the tank lid immediately after filling the tank. Make sure that it is properly closed.</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9. Never use the product without an air filter.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10.Fuel vapour pressure may build up inside the fuel tank depending on the fuel used, weather conditions and the tank venting system. To reduce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the risk of burns and other personal injuries, remove the fuel cap carefully to allow any pressure build up to release slowly.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11.Be aware of fire risks, explosion and inhalation risks.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12.Do not smoke while operating the product, handling fuel or near fuel.</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13.Ensure the spark plug lead is secured, a loose lead may cause electrical arcing that could ignite combustible fumes and cause a fire or explosion.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14.Check regularly for leaks from the fuel cap and fuel lines.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15.Use caution when handling fuel. To avoid any accidental fires, move the product at least 3 metres</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 xml:space="preserve">(10’) from the fuelling point before starting the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engine.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16.Tighten the fuel cap thoroughly after refilling the fuel tank.</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17.Do not operate the product if it is leaking fuel. Do not remove the fuel tank cap while the engine is running.</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18.Use only an approved container.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19.Do not store cans of fuel or refill the fuel tank in any place where there is a boiler, stove, wood fire, electrical sparks, welding sparks, or other sources</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of heat or fire which might ignite the fuel.</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20.If any fuel spillage occurs during refueling, use a dry rag to wipe up spills and allow remaining fuel to evaporate before turning the engine on again.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21.If you have spilt fuel on yourself or on your clothes, change your clothes and wash any part of your body that has come in contact with fuel before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turning the engine on again.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22.If fuel is ignited, put out the fire with a dry powder fire extinguisher.</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23.If the fuel tank is drained, this should be done outdoors.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Vibration and noise reduction</w:t>
      </w:r>
    </w:p>
    <w:p>
      <w:pPr>
        <w:bidi w:val="0"/>
        <w:ind w:firstLine="0" w:firstLineChars="0"/>
        <w:jc w:val="left"/>
        <w:rPr>
          <w:rFonts w:hint="eastAsia"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To reduce the impact of noise and vibration</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emission, limit the time of operation, use low</w:t>
      </w:r>
      <w:r>
        <w:rPr>
          <w:rFonts w:hint="eastAsia" w:cs="Arial"/>
          <w:color w:val="000000" w:themeColor="text1"/>
          <w:sz w:val="22"/>
          <w:szCs w:val="32"/>
          <w:highlight w:val="none"/>
          <w:lang w:val="en-US" w:eastAsia="zh-CN"/>
          <w14:textFill>
            <w14:solidFill>
              <w14:schemeClr w14:val="tx1"/>
            </w14:solidFill>
          </w14:textFill>
        </w:rPr>
        <w:t>-</w:t>
      </w:r>
      <w:r>
        <w:rPr>
          <w:rFonts w:hint="default" w:ascii="Arial" w:hAnsi="Arial" w:cs="Arial"/>
          <w:color w:val="000000" w:themeColor="text1"/>
          <w:sz w:val="22"/>
          <w:szCs w:val="32"/>
          <w:highlight w:val="none"/>
          <w:lang w:val="en-US" w:eastAsia="zh-CN"/>
          <w14:textFill>
            <w14:solidFill>
              <w14:schemeClr w14:val="tx1"/>
            </w14:solidFill>
          </w14:textFill>
        </w:rPr>
        <w:t>vibration and low-noise operating modes as well as wear personal protective equipment.</w:t>
      </w:r>
      <w:r>
        <w:rPr>
          <w:rFonts w:hint="eastAsia" w:cs="Arial"/>
          <w:color w:val="000000" w:themeColor="text1"/>
          <w:sz w:val="22"/>
          <w:szCs w:val="32"/>
          <w:highlight w:val="none"/>
          <w:lang w:val="en-US" w:eastAsia="zh-CN"/>
          <w14:textFill>
            <w14:solidFill>
              <w14:schemeClr w14:val="tx1"/>
            </w14:solidFill>
          </w14:textFill>
        </w:rPr>
        <w:t xml:space="preserve"> </w:t>
      </w:r>
    </w:p>
    <w:p>
      <w:pPr>
        <w:bidi w:val="0"/>
        <w:ind w:firstLine="0" w:firstLineChars="0"/>
        <w:jc w:val="left"/>
        <w:rPr>
          <w:rFonts w:hint="eastAsia"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Take the following points into account to minimize the vibration and noise exposure risks: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 Only use the product as intended by its design and these instructions.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 Ensure that the product is in good condition and well-maintained.</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3. Use correct attachments for the product and ensure they in good condition.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4. Keep tight grip on the handles/gripping surface.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5. Maintain this product by these instructions and keep it well-lubricated (where appropriate).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6. Plan your work schedule to spread any high vibration tool use across a longer period of time.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7. Prolonged use of the product exposes the user to vibrations that can cause a range of conditions collectively known as hand-arm vibration syndrome (HAVS) e.g. fingers going white; as well as specific diseases such as carpal tunnel syndrome.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 To reduce this risk when using the product, always wear protective gloves and keep your hands warm.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The symptoms of HAVS include any combination of the following: Tingling and numbness in the fingers; Not being able to feel things properly; Loss of strength in the hands; Fingers going white (blanching) and</w:t>
      </w:r>
      <w:r>
        <w:rPr>
          <w:rFonts w:hint="eastAsia" w:cs="Arial"/>
          <w:color w:val="000000" w:themeColor="text1"/>
          <w:sz w:val="22"/>
          <w:szCs w:val="32"/>
          <w:highlight w:val="none"/>
          <w:lang w:val="en-US" w:eastAsia="zh-CN"/>
          <w14:textFill>
            <w14:solidFill>
              <w14:schemeClr w14:val="tx1"/>
            </w14:solidFill>
          </w14:textFill>
        </w:rPr>
        <w:t xml:space="preserve"> </w:t>
      </w:r>
      <w:r>
        <w:rPr>
          <w:rFonts w:hint="default" w:ascii="Arial" w:hAnsi="Arial" w:cs="Arial"/>
          <w:color w:val="000000" w:themeColor="text1"/>
          <w:sz w:val="22"/>
          <w:szCs w:val="32"/>
          <w:highlight w:val="none"/>
          <w:lang w:val="en-US" w:eastAsia="zh-CN"/>
          <w14:textFill>
            <w14:solidFill>
              <w14:schemeClr w14:val="tx1"/>
            </w14:solidFill>
          </w14:textFill>
        </w:rPr>
        <w:t>becoming red and painful on recovery (particularly in the cold and wet, and probably only in the tips at first). Seek medical advice immediately if such symptoms are experienced.</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The European Physical Agents (Vibration) Directive has been brought in to help reduce hand arm vibration syndrome injuries to users of product’s with vibration emission. The directive requires manufacturers and suppliers to provide indicative vibration test results to enable users to make informed decisions as to the period of time a product can be used safely on a daily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basis and the choice of tool.</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Emergency</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Familiarise yourself with the use of this product by means of this instruction manual. Memorize the safety directions and follow them to the letter. This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will help to prevent risks and hazards.</w:t>
      </w:r>
    </w:p>
    <w:p>
      <w:pPr>
        <w:numPr>
          <w:ilvl w:val="0"/>
          <w:numId w:val="1"/>
        </w:num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Always be alert when using this product, so that you can recognize and handle risks early. Fast intervention can prevent serious injury and damage to property.</w:t>
      </w:r>
    </w:p>
    <w:p>
      <w:pPr>
        <w:numPr>
          <w:ilvl w:val="0"/>
          <w:numId w:val="0"/>
        </w:num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 Stop the engine and disconnect the spark plug connector if there are malfunctions. Have the product checked by a qualified professional and repaired, if necessary, before you operate it again.</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3. In case of fire stop the engine and disconnect the spark plug connector. Take fire-extinguishing measures immediately if the product switch is no longer accessible.</w:t>
      </w:r>
    </w:p>
    <w:tbl>
      <w:tblPr>
        <w:tblStyle w:val="12"/>
        <w:tblpPr w:leftFromText="180" w:rightFromText="180" w:vertAnchor="text" w:horzAnchor="page" w:tblpX="556" w:tblpY="3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EBEBE" w:themeFill="background1" w:themeFillShade="BF"/>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EBEBE" w:themeFill="background1" w:themeFillShade="BF"/>
          <w:tblCellMar>
            <w:top w:w="0" w:type="dxa"/>
            <w:left w:w="108" w:type="dxa"/>
            <w:bottom w:w="0" w:type="dxa"/>
            <w:right w:w="108" w:type="dxa"/>
          </w:tblCellMar>
        </w:tblPrEx>
        <w:tc>
          <w:tcPr>
            <w:tcW w:w="7472" w:type="dxa"/>
            <w:shd w:val="clear" w:color="auto" w:fill="BEBEBE" w:themeFill="background1" w:themeFillShade="BF"/>
          </w:tcPr>
          <w:p>
            <w:pPr>
              <w:bidi w:val="0"/>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 xml:space="preserve">WARNING! </w:t>
            </w:r>
          </w:p>
          <w:p>
            <w:pPr>
              <w:bidi w:val="0"/>
              <w:rPr>
                <w:rFonts w:hint="default" w:ascii="Arial" w:hAnsi="Arial" w:cs="Arial"/>
                <w:color w:val="000000" w:themeColor="text1"/>
                <w:sz w:val="22"/>
                <w:szCs w:val="32"/>
                <w:highlight w:val="none"/>
                <w:vertAlign w:val="baseli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Never use water to extinguish a product on fire. Burning fuel must be extinguished with special extinguishing agents! We recommend that you keep a suitable fire extinguisher within reach in your work area!</w:t>
            </w:r>
          </w:p>
        </w:tc>
      </w:tr>
    </w:tbl>
    <w:p>
      <w:pPr>
        <w:bidi w:val="0"/>
        <w:rPr>
          <w:rFonts w:hint="default" w:ascii="Arial" w:hAnsi="Arial" w:cs="Arial"/>
          <w:color w:val="000000" w:themeColor="text1"/>
          <w:sz w:val="22"/>
          <w:szCs w:val="32"/>
          <w:highlight w:val="none"/>
          <w:lang w:val="en-US" w:eastAsia="zh-CN"/>
          <w14:textFill>
            <w14:solidFill>
              <w14:schemeClr w14:val="tx1"/>
            </w14:solidFill>
          </w14:textFill>
        </w:rPr>
      </w:pPr>
    </w:p>
    <w:p>
      <w:pPr>
        <w:bidi w:val="0"/>
        <w:rPr>
          <w:rFonts w:hint="default" w:ascii="Arial" w:hAnsi="Arial" w:cs="Arial"/>
          <w:color w:val="000000" w:themeColor="text1"/>
          <w:sz w:val="22"/>
          <w:szCs w:val="32"/>
          <w:highlight w:val="none"/>
          <w:lang w:val="en-US" w:eastAsia="zh-CN"/>
          <w14:textFill>
            <w14:solidFill>
              <w14:schemeClr w14:val="tx1"/>
            </w14:solidFill>
          </w14:textFill>
        </w:rPr>
      </w:pPr>
    </w:p>
    <w:p>
      <w:pPr>
        <w:bidi w:val="0"/>
        <w:ind w:firstLine="0" w:firstLineChars="0"/>
        <w:jc w:val="left"/>
        <w:rPr>
          <w:rFonts w:hint="default" w:ascii="Arial" w:hAnsi="Arial" w:cs="Arial"/>
          <w:b/>
          <w:bCs/>
          <w:color w:val="000000" w:themeColor="text1"/>
          <w:sz w:val="22"/>
          <w:szCs w:val="32"/>
          <w:highlight w:val="none"/>
          <w:lang w:val="en-US" w:eastAsia="zh-CN"/>
          <w14:textFill>
            <w14:solidFill>
              <w14:schemeClr w14:val="tx1"/>
            </w14:solidFill>
          </w14:textFill>
        </w:rPr>
      </w:pPr>
      <w:r>
        <w:rPr>
          <w:rFonts w:hint="default" w:ascii="Arial" w:hAnsi="Arial" w:cs="Arial"/>
          <w:b/>
          <w:bCs/>
          <w:color w:val="000000" w:themeColor="text1"/>
          <w:sz w:val="22"/>
          <w:szCs w:val="32"/>
          <w:highlight w:val="none"/>
          <w:lang w:val="en-US" w:eastAsia="zh-CN"/>
          <w14:textFill>
            <w14:solidFill>
              <w14:schemeClr w14:val="tx1"/>
            </w14:solidFill>
          </w14:textFill>
        </w:rPr>
        <w:t>Residual risks</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Even if you are operating this product in accordance with all the safety requirements, potential risks of injury and damage remain. The following dangers can arise in connection with the structure and design of this product:</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1. Health defects resulting from vibration emission if the product is being used over long periods of time or not adequately managed and properly maintained.</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2. Injuries and damage to property due to broken cutting attachments or the sudden impact of hidden objects during use.</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3. Danger of injury and property damage caused by flying and thrown objects. </w:t>
      </w:r>
    </w:p>
    <w:p>
      <w:pPr>
        <w:bidi w:val="0"/>
        <w:ind w:firstLine="0" w:firstLineChars="0"/>
        <w:jc w:val="left"/>
        <w:rPr>
          <w:rFonts w:hint="default" w:ascii="Arial" w:hAnsi="Arial" w:cs="Arial"/>
          <w:color w:val="000000" w:themeColor="text1"/>
          <w:sz w:val="22"/>
          <w:szCs w:val="32"/>
          <w:highlight w:val="none"/>
          <w:lang w:val="en-US" w:eastAsia="zh-CN"/>
          <w14:textFill>
            <w14:solidFill>
              <w14:schemeClr w14:val="tx1"/>
            </w14:solidFill>
          </w14:textFill>
        </w:rPr>
      </w:pPr>
      <w:r>
        <w:rPr>
          <w:rFonts w:hint="default" w:ascii="Arial" w:hAnsi="Arial" w:cs="Arial"/>
          <w:color w:val="000000" w:themeColor="text1"/>
          <w:sz w:val="22"/>
          <w:szCs w:val="32"/>
          <w:highlight w:val="none"/>
          <w:lang w:val="en-US" w:eastAsia="zh-CN"/>
          <w14:textFill>
            <w14:solidFill>
              <w14:schemeClr w14:val="tx1"/>
            </w14:solidFill>
          </w14:textFill>
        </w:rPr>
        <w:t xml:space="preserve">4. Burns, if touching hot surfaces. </w:t>
      </w:r>
    </w:p>
    <w:p>
      <w:pPr>
        <w:bidi w:val="0"/>
        <w:ind w:firstLine="0" w:firstLineChars="0"/>
        <w:jc w:val="left"/>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firstLineChars="0"/>
        <w:jc w:val="left"/>
        <w:rPr>
          <w:rFonts w:hint="default" w:ascii="Arial" w:hAnsi="Arial" w:cs="Arial" w:eastAsiaTheme="minorEastAsia"/>
          <w:b/>
          <w:bCs/>
          <w:color w:val="000000" w:themeColor="text1"/>
          <w:sz w:val="22"/>
          <w:szCs w:val="22"/>
          <w:highlight w:val="none"/>
          <w:u w:val="single"/>
          <w:lang w:val="en-US" w:eastAsia="zh-CN"/>
          <w14:textFill>
            <w14:solidFill>
              <w14:schemeClr w14:val="tx1"/>
            </w14:solidFill>
          </w14:textFill>
        </w:rPr>
      </w:pPr>
      <w:r>
        <w:rPr>
          <w:rFonts w:hint="default" w:ascii="Arial" w:hAnsi="Arial" w:cs="Arial" w:eastAsiaTheme="minorEastAsia"/>
          <w:b/>
          <w:bCs/>
          <w:color w:val="000000" w:themeColor="text1"/>
          <w:sz w:val="22"/>
          <w:szCs w:val="22"/>
          <w:highlight w:val="none"/>
          <w:u w:val="single"/>
          <w:lang w:val="en-GB"/>
          <w14:textFill>
            <w14:solidFill>
              <w14:schemeClr w14:val="tx1"/>
            </w14:solidFill>
          </w14:textFill>
        </w:rPr>
        <w:t>Symbols</w:t>
      </w:r>
      <w:r>
        <w:rPr>
          <w:rFonts w:hint="eastAsia" w:cs="Arial" w:eastAsiaTheme="minorEastAsia"/>
          <w:b/>
          <w:bCs/>
          <w:color w:val="000000" w:themeColor="text1"/>
          <w:sz w:val="22"/>
          <w:szCs w:val="22"/>
          <w:highlight w:val="none"/>
          <w:u w:val="single"/>
          <w:lang w:val="en-US" w:eastAsia="zh-CN"/>
          <w14:textFill>
            <w14:solidFill>
              <w14:schemeClr w14:val="tx1"/>
            </w14:solidFill>
          </w14:textFill>
        </w:rPr>
        <w:t xml:space="preserve">                                                       </w:t>
      </w:r>
    </w:p>
    <w:p>
      <w:pPr>
        <w:spacing w:after="0" w:line="240" w:lineRule="auto"/>
        <w:ind w:left="0" w:right="0" w:firstLine="0" w:firstLineChars="0"/>
        <w:jc w:val="left"/>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On the product, the rating label and within these instructions you will find among others the following symbols and abbreviations. Familiarise</w:t>
      </w:r>
      <w:r>
        <w:rPr>
          <w:rFonts w:hint="eastAsia" w:cs="Arial" w:eastAsiaTheme="minorEastAsia"/>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color w:val="000000" w:themeColor="text1"/>
          <w:sz w:val="22"/>
          <w:szCs w:val="22"/>
          <w:highlight w:val="none"/>
          <w:lang w:val="en-GB"/>
          <w14:textFill>
            <w14:solidFill>
              <w14:schemeClr w14:val="tx1"/>
            </w14:solidFill>
          </w14:textFill>
        </w:rPr>
        <w:t>yourself with them to reduce hazards like personal injuries and damage to property.</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5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29565" cy="360045"/>
                  <wp:effectExtent l="0" t="0" r="13335" b="190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tretch>
                            <a:fillRect/>
                          </a:stretch>
                        </pic:blipFill>
                        <pic:spPr>
                          <a:xfrm>
                            <a:off x="0" y="0"/>
                            <a:ext cx="329565" cy="3600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Read these operating instructions thoroughly before using the tool for the first time, and retain them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8630" cy="864235"/>
                  <wp:effectExtent l="0" t="0" r="7620"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468630" cy="86423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 xml:space="preserve">Warning! </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Read the operating instructions before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20370" cy="360045"/>
                  <wp:effectExtent l="0" t="0" r="17780"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420370" cy="3600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 xml:space="preserve">WARNING! </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Special safety precautions are required when</w:t>
            </w:r>
            <w:r>
              <w:rPr>
                <w:rFonts w:hint="eastAsia" w:cs="Arial" w:eastAsiaTheme="minorEastAsia"/>
                <w:b/>
                <w:bCs/>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b/>
                <w:bCs/>
                <w:color w:val="000000" w:themeColor="text1"/>
                <w:sz w:val="22"/>
                <w:szCs w:val="22"/>
                <w:highlight w:val="none"/>
                <w14:textFill>
                  <w14:solidFill>
                    <w14:schemeClr w14:val="tx1"/>
                  </w14:solidFill>
                </w14:textFill>
              </w:rPr>
              <w:t xml:space="preserve">working with the appliance. </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Read and observe all warnings.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79730" cy="360045"/>
                  <wp:effectExtent l="0" t="0" r="1270" b="19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a:stretch>
                            <a:fillRect/>
                          </a:stretch>
                        </pic:blipFill>
                        <pic:spPr>
                          <a:xfrm>
                            <a:off x="0" y="0"/>
                            <a:ext cx="379730" cy="3600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Wear ear muffs.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53695" cy="360045"/>
                  <wp:effectExtent l="0" t="0" r="8255" b="19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6"/>
                          <a:stretch>
                            <a:fillRect/>
                          </a:stretch>
                        </pic:blipFill>
                        <pic:spPr>
                          <a:xfrm>
                            <a:off x="0" y="0"/>
                            <a:ext cx="353695" cy="3600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Wear safety goggles.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34645" cy="360045"/>
                  <wp:effectExtent l="0" t="0" r="8255"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a:stretch>
                            <a:fillRect/>
                          </a:stretch>
                        </pic:blipFill>
                        <pic:spPr>
                          <a:xfrm>
                            <a:off x="0" y="0"/>
                            <a:ext cx="334645" cy="3600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Wear protective gloves.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074420" cy="431800"/>
                  <wp:effectExtent l="0" t="0" r="11430" b="635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1074420" cy="43180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Pull the pull start with the choke in this position. When you</w:t>
            </w:r>
            <w:r>
              <w:rPr>
                <w:rFonts w:hint="eastAsia" w:cs="Arial" w:eastAsiaTheme="minorEastAsia"/>
                <w:b/>
                <w:bCs/>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b/>
                <w:bCs/>
                <w:color w:val="000000" w:themeColor="text1"/>
                <w:sz w:val="22"/>
                <w:szCs w:val="22"/>
                <w:highlight w:val="none"/>
                <w14:textFill>
                  <w14:solidFill>
                    <w14:schemeClr w14:val="tx1"/>
                  </w14:solidFill>
                </w14:textFill>
              </w:rPr>
              <w:t>pull out the choke, the air flap closes. When you push in the</w:t>
            </w:r>
            <w:r>
              <w:rPr>
                <w:rFonts w:hint="eastAsia" w:cs="Arial" w:eastAsiaTheme="minorEastAsia"/>
                <w:b/>
                <w:bCs/>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b/>
                <w:bCs/>
                <w:color w:val="000000" w:themeColor="text1"/>
                <w:sz w:val="22"/>
                <w:szCs w:val="22"/>
                <w:highlight w:val="none"/>
                <w14:textFill>
                  <w14:solidFill>
                    <w14:schemeClr w14:val="tx1"/>
                  </w14:solidFill>
                </w14:textFill>
              </w:rPr>
              <w:t>choke, the air flap opens.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47725" cy="314325"/>
                  <wp:effectExtent l="0" t="0" r="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9"/>
                          <a:stretch>
                            <a:fillRect/>
                          </a:stretch>
                        </pic:blipFill>
                        <pic:spPr>
                          <a:xfrm>
                            <a:off x="0" y="0"/>
                            <a:ext cx="847725" cy="31432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Press the fuel pump (primer) 6x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52780" cy="576580"/>
                  <wp:effectExtent l="0" t="0" r="4445" b="444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0"/>
                          <a:stretch>
                            <a:fillRect/>
                          </a:stretch>
                        </pic:blipFill>
                        <pic:spPr>
                          <a:xfrm>
                            <a:off x="0" y="0"/>
                            <a:ext cx="652780" cy="57658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Fuel tank; mixing ratio: 40 parts petrol to 1 part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8150" cy="457200"/>
                  <wp:effectExtent l="0" t="0" r="0" b="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1"/>
                          <a:stretch>
                            <a:fillRect/>
                          </a:stretch>
                        </pic:blipFill>
                        <pic:spPr>
                          <a:xfrm>
                            <a:off x="0" y="0"/>
                            <a:ext cx="438150" cy="45720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Petrol: ROZ 95/ROZ 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86080" cy="405130"/>
                  <wp:effectExtent l="0" t="0" r="4445" b="444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2"/>
                          <a:stretch>
                            <a:fillRect/>
                          </a:stretch>
                        </pic:blipFill>
                        <pic:spPr>
                          <a:xfrm>
                            <a:off x="0" y="0"/>
                            <a:ext cx="386080" cy="40513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2-stroke motor oil: ISO-L-EGD/JASO 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57530" cy="542925"/>
                  <wp:effectExtent l="0" t="0" r="4445" b="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3"/>
                          <a:stretch>
                            <a:fillRect/>
                          </a:stretch>
                        </pic:blipFill>
                        <pic:spPr>
                          <a:xfrm>
                            <a:off x="0" y="0"/>
                            <a:ext cx="557530" cy="54292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Open flames and smoking in the vicinity of the appliance</w:t>
            </w:r>
            <w:r>
              <w:rPr>
                <w:rFonts w:hint="eastAsia" w:cs="Arial" w:eastAsiaTheme="minorEastAsia"/>
                <w:b/>
                <w:bCs/>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b/>
                <w:bCs/>
                <w:color w:val="000000" w:themeColor="text1"/>
                <w:sz w:val="22"/>
                <w:szCs w:val="22"/>
                <w:highlight w:val="none"/>
                <w14:textFill>
                  <w14:solidFill>
                    <w14:schemeClr w14:val="tx1"/>
                  </w14:solidFill>
                </w14:textFill>
              </w:rPr>
              <w:t>are strictly prohibited!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90550" cy="657225"/>
                  <wp:effectExtent l="0" t="0" r="0" b="0"/>
                  <wp:docPr id="3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pic:cNvPicPr>
                            <a:picLocks noChangeAspect="1"/>
                          </pic:cNvPicPr>
                        </pic:nvPicPr>
                        <pic:blipFill>
                          <a:blip r:embed="rId24"/>
                          <a:stretch>
                            <a:fillRect/>
                          </a:stretch>
                        </pic:blipFill>
                        <pic:spPr>
                          <a:xfrm>
                            <a:off x="0" y="0"/>
                            <a:ext cx="590550" cy="65722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Guaranteed sound power level of the appliance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2440" cy="575945"/>
                  <wp:effectExtent l="0" t="0" r="3810" b="508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25"/>
                          <a:stretch>
                            <a:fillRect/>
                          </a:stretch>
                        </pic:blipFill>
                        <pic:spPr>
                          <a:xfrm>
                            <a:off x="0" y="0"/>
                            <a:ext cx="472440" cy="5759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Cutting device continues to rotate after the product is switched off. Wait until all components have completely stopped before touching the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59435" cy="1007745"/>
                  <wp:effectExtent l="0" t="0" r="2540" b="190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26"/>
                          <a:stretch>
                            <a:fillRect/>
                          </a:stretch>
                        </pic:blipFill>
                        <pic:spPr>
                          <a:xfrm>
                            <a:off x="0" y="0"/>
                            <a:ext cx="559435" cy="100774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 xml:space="preserve">Objects thrown by the product could hit the user or other bystanders. </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Always ensure that other people and pets remain at a safe distance from the product when it is in operation.  In general, children must not come near the area where the product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8475" cy="720090"/>
                  <wp:effectExtent l="0" t="0" r="6350"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27"/>
                          <a:stretch>
                            <a:fillRect/>
                          </a:stretch>
                        </pic:blipFill>
                        <pic:spPr>
                          <a:xfrm>
                            <a:off x="0" y="0"/>
                            <a:ext cx="498475" cy="72009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lang w:val="en-US" w:eastAsia="zh-CN"/>
                <w14:textFill>
                  <w14:solidFill>
                    <w14:schemeClr w14:val="tx1"/>
                  </w14:solidFill>
                </w14:textFill>
              </w:rPr>
              <w:t>Warning! Danger from overhead electric-power lines! Keep at least 10m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rFonts w:hint="default" w:ascii="Arial" w:hAnsi="Arial" w:cs="Arial" w:eastAsiaTheme="minorEastAsia"/>
                <w:b/>
                <w:color w:val="000000" w:themeColor="text1"/>
                <w:sz w:val="28"/>
                <w:szCs w:val="28"/>
                <w:highlight w:val="none"/>
                <w:u w:val="single"/>
                <w:vertAlign w:val="baseli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57530" cy="567055"/>
                  <wp:effectExtent l="0" t="0" r="4445" b="4445"/>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28"/>
                          <a:stretch>
                            <a:fillRect/>
                          </a:stretch>
                        </pic:blipFill>
                        <pic:spPr>
                          <a:xfrm>
                            <a:off x="0" y="0"/>
                            <a:ext cx="557530" cy="56705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Caution! Poisonous CO vapours (carbon monoxide vapours)!</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Do not use the appliance in closed rooms!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580" cy="561975"/>
                  <wp:effectExtent l="0" t="0" r="4445" b="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29"/>
                          <a:stretch>
                            <a:fillRect/>
                          </a:stretch>
                        </pic:blipFill>
                        <pic:spPr>
                          <a:xfrm>
                            <a:off x="0" y="0"/>
                            <a:ext cx="576580" cy="56197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WARNING!</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Hair can be sucked into the appliance!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57530" cy="1071880"/>
                  <wp:effectExtent l="0" t="0" r="4445" b="4445"/>
                  <wp:docPr id="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7"/>
                          <pic:cNvPicPr>
                            <a:picLocks noChangeAspect="1"/>
                          </pic:cNvPicPr>
                        </pic:nvPicPr>
                        <pic:blipFill>
                          <a:blip r:embed="rId30"/>
                          <a:stretch>
                            <a:fillRect/>
                          </a:stretch>
                        </pic:blipFill>
                        <pic:spPr>
                          <a:xfrm>
                            <a:off x="0" y="0"/>
                            <a:ext cx="557530" cy="107188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Caution – petrol is highly flammable!</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Explosion hazard! Do not spill any fuel!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8955" cy="533400"/>
                  <wp:effectExtent l="0" t="0" r="4445" b="0"/>
                  <wp:docPr id="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pic:cNvPicPr>
                            <a:picLocks noChangeAspect="1"/>
                          </pic:cNvPicPr>
                        </pic:nvPicPr>
                        <pic:blipFill>
                          <a:blip r:embed="rId31"/>
                          <a:stretch>
                            <a:fillRect/>
                          </a:stretch>
                        </pic:blipFill>
                        <pic:spPr>
                          <a:xfrm>
                            <a:off x="0" y="0"/>
                            <a:ext cx="528955" cy="53340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Turn the appliance off and remove the spark plug connector</w:t>
            </w:r>
            <w:r>
              <w:rPr>
                <w:rFonts w:hint="eastAsia" w:cs="Arial" w:eastAsiaTheme="minorEastAsia"/>
                <w:b/>
                <w:bCs/>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b/>
                <w:bCs/>
                <w:color w:val="000000" w:themeColor="text1"/>
                <w:sz w:val="22"/>
                <w:szCs w:val="22"/>
                <w:highlight w:val="none"/>
                <w14:textFill>
                  <w14:solidFill>
                    <w14:schemeClr w14:val="tx1"/>
                  </w14:solidFill>
                </w14:textFill>
              </w:rPr>
              <w:t>before performing any maintenance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0380" cy="523875"/>
                  <wp:effectExtent l="0" t="0" r="4445" b="0"/>
                  <wp:docPr id="3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9"/>
                          <pic:cNvPicPr>
                            <a:picLocks noChangeAspect="1"/>
                          </pic:cNvPicPr>
                        </pic:nvPicPr>
                        <pic:blipFill>
                          <a:blip r:embed="rId32"/>
                          <a:stretch>
                            <a:fillRect/>
                          </a:stretch>
                        </pic:blipFill>
                        <pic:spPr>
                          <a:xfrm>
                            <a:off x="0" y="0"/>
                            <a:ext cx="500380" cy="52387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Attention! Risk of suffocation!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76275" cy="428625"/>
                  <wp:effectExtent l="0" t="0" r="0" b="0"/>
                  <wp:docPr id="3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0"/>
                          <pic:cNvPicPr>
                            <a:picLocks noChangeAspect="1"/>
                          </pic:cNvPicPr>
                        </pic:nvPicPr>
                        <pic:blipFill>
                          <a:blip r:embed="rId33"/>
                          <a:stretch>
                            <a:fillRect/>
                          </a:stretch>
                        </pic:blipFill>
                        <pic:spPr>
                          <a:xfrm>
                            <a:off x="0" y="0"/>
                            <a:ext cx="676275" cy="42862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Attention, hot parts. Maintain a safe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0855" cy="986155"/>
                  <wp:effectExtent l="0" t="0" r="4445" b="4445"/>
                  <wp:docPr id="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1"/>
                          <pic:cNvPicPr>
                            <a:picLocks noChangeAspect="1"/>
                          </pic:cNvPicPr>
                        </pic:nvPicPr>
                        <pic:blipFill>
                          <a:blip r:embed="rId34"/>
                          <a:stretch>
                            <a:fillRect/>
                          </a:stretch>
                        </pic:blipFill>
                        <pic:spPr>
                          <a:xfrm>
                            <a:off x="0" y="0"/>
                            <a:ext cx="490855" cy="98615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Watch out for flung away parts!</w:t>
            </w:r>
          </w:p>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Keep others away! Maintain a safe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8005" cy="519430"/>
                  <wp:effectExtent l="0" t="0" r="4445" b="4445"/>
                  <wp:docPr id="4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pic:cNvPicPr>
                            <a:picLocks noChangeAspect="1"/>
                          </pic:cNvPicPr>
                        </pic:nvPicPr>
                        <pic:blipFill>
                          <a:blip r:embed="rId35"/>
                          <a:stretch>
                            <a:fillRect/>
                          </a:stretch>
                        </pic:blipFill>
                        <pic:spPr>
                          <a:xfrm>
                            <a:off x="0" y="0"/>
                            <a:ext cx="548005" cy="519430"/>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Do not fill up on E10!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641" w:type="dxa"/>
            <w:vAlign w:val="center"/>
          </w:tcPr>
          <w:p>
            <w:pPr>
              <w:spacing w:after="0" w:line="240" w:lineRule="auto"/>
              <w:ind w:right="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2925" cy="523875"/>
                  <wp:effectExtent l="0" t="0" r="0" b="0"/>
                  <wp:docPr id="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
                          <pic:cNvPicPr>
                            <a:picLocks noChangeAspect="1"/>
                          </pic:cNvPicPr>
                        </pic:nvPicPr>
                        <pic:blipFill>
                          <a:blip r:embed="rId36"/>
                          <a:stretch>
                            <a:fillRect/>
                          </a:stretch>
                        </pic:blipFill>
                        <pic:spPr>
                          <a:xfrm>
                            <a:off x="0" y="0"/>
                            <a:ext cx="542925" cy="523875"/>
                          </a:xfrm>
                          <a:prstGeom prst="rect">
                            <a:avLst/>
                          </a:prstGeom>
                          <a:noFill/>
                          <a:ln>
                            <a:noFill/>
                          </a:ln>
                        </pic:spPr>
                      </pic:pic>
                    </a:graphicData>
                  </a:graphic>
                </wp:inline>
              </w:drawing>
            </w:r>
          </w:p>
        </w:tc>
        <w:tc>
          <w:tcPr>
            <w:tcW w:w="5831" w:type="dxa"/>
            <w:vAlign w:val="center"/>
          </w:tcPr>
          <w:p>
            <w:pPr>
              <w:spacing w:after="0" w:line="240" w:lineRule="auto"/>
              <w:ind w:left="0" w:right="0" w:firstLine="0"/>
              <w:jc w:val="left"/>
              <w:rPr>
                <w:rFonts w:hint="default" w:ascii="Arial" w:hAnsi="Arial" w:cs="Arial" w:eastAsiaTheme="minorEastAsia"/>
                <w:b/>
                <w:bCs/>
                <w:color w:val="000000" w:themeColor="text1"/>
                <w:sz w:val="22"/>
                <w:szCs w:val="22"/>
                <w:highlight w:val="none"/>
                <w14:textFill>
                  <w14:solidFill>
                    <w14:schemeClr w14:val="tx1"/>
                  </w14:solidFill>
                </w14:textFill>
              </w:rPr>
            </w:pPr>
            <w:r>
              <w:rPr>
                <w:rFonts w:hint="default" w:ascii="Arial" w:hAnsi="Arial" w:cs="Arial" w:eastAsiaTheme="minorEastAsia"/>
                <w:b/>
                <w:bCs/>
                <w:color w:val="000000" w:themeColor="text1"/>
                <w:sz w:val="22"/>
                <w:szCs w:val="22"/>
                <w:highlight w:val="none"/>
                <w14:textFill>
                  <w14:solidFill>
                    <w14:schemeClr w14:val="tx1"/>
                  </w14:solidFill>
                </w14:textFill>
              </w:rPr>
              <w:t>Pour the gasoline mixture in here!</w:t>
            </w:r>
          </w:p>
        </w:tc>
      </w:tr>
    </w:tbl>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b/>
          <w:bCs/>
          <w:color w:val="000000" w:themeColor="text1"/>
          <w:sz w:val="28"/>
          <w:szCs w:val="28"/>
          <w:highlight w:val="none"/>
          <w:u w:val="single"/>
          <w:lang w:val="en-US" w:eastAsia="zh-CN"/>
          <w14:textFill>
            <w14:solidFill>
              <w14:schemeClr w14:val="tx1"/>
            </w14:solidFill>
          </w14:textFill>
        </w:rPr>
      </w:pPr>
      <w:r>
        <w:rPr>
          <w:rFonts w:hint="eastAsia" w:cs="Arial" w:eastAsiaTheme="minorEastAsia"/>
          <w:b/>
          <w:bCs/>
          <w:color w:val="000000" w:themeColor="text1"/>
          <w:sz w:val="28"/>
          <w:szCs w:val="28"/>
          <w:highlight w:val="none"/>
          <w:u w:val="single"/>
          <w:lang w:val="en-US" w:eastAsia="zh-CN"/>
          <w14:textFill>
            <w14:solidFill>
              <w14:schemeClr w14:val="tx1"/>
            </w14:solidFill>
          </w14:textFill>
        </w:rPr>
        <w:t xml:space="preserve">PART LIST                                         </w:t>
      </w:r>
    </w:p>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7560" cy="2597150"/>
            <wp:effectExtent l="0" t="0" r="2540" b="317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37"/>
                    <a:stretch>
                      <a:fillRect/>
                    </a:stretch>
                  </pic:blipFill>
                  <pic:spPr>
                    <a:xfrm>
                      <a:off x="0" y="0"/>
                      <a:ext cx="4607560" cy="259715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4606290" cy="2633980"/>
            <wp:effectExtent l="0" t="0" r="3810" b="4445"/>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38"/>
                    <a:stretch>
                      <a:fillRect/>
                    </a:stretch>
                  </pic:blipFill>
                  <pic:spPr>
                    <a:xfrm>
                      <a:off x="0" y="0"/>
                      <a:ext cx="4606290" cy="2633980"/>
                    </a:xfrm>
                    <a:prstGeom prst="rect">
                      <a:avLst/>
                    </a:prstGeom>
                    <a:noFill/>
                    <a:ln>
                      <a:noFill/>
                    </a:ln>
                  </pic:spPr>
                </pic:pic>
              </a:graphicData>
            </a:graphic>
          </wp:inline>
        </w:drawing>
      </w:r>
    </w:p>
    <w:p>
      <w:pPr>
        <w:spacing w:after="0" w:line="240" w:lineRule="auto"/>
        <w:ind w:left="0" w:right="0" w:firstLine="0"/>
        <w:rPr>
          <w:color w:val="000000" w:themeColor="text1"/>
          <w:highlight w:val="none"/>
          <w14:textFill>
            <w14:solidFill>
              <w14:schemeClr w14:val="tx1"/>
            </w14:solidFill>
          </w14:textFill>
        </w:rPr>
      </w:pPr>
    </w:p>
    <w:p>
      <w:pPr>
        <w:spacing w:after="0" w:line="240" w:lineRule="auto"/>
        <w:ind w:left="0" w:right="0" w:firstLine="0"/>
        <w:rPr>
          <w:color w:val="000000" w:themeColor="text1"/>
          <w:highlight w:val="none"/>
          <w14:textFill>
            <w14:solidFill>
              <w14:schemeClr w14:val="tx1"/>
            </w14:solidFill>
          </w14:textFill>
        </w:rPr>
      </w:pPr>
    </w:p>
    <w:p>
      <w:pPr>
        <w:spacing w:after="0" w:line="240" w:lineRule="auto"/>
        <w:ind w:left="0" w:right="0" w:firstLine="0"/>
        <w:rPr>
          <w:color w:val="000000" w:themeColor="text1"/>
          <w:highlight w:val="none"/>
          <w14:textFill>
            <w14:solidFill>
              <w14:schemeClr w14:val="tx1"/>
            </w14:solidFill>
          </w14:textFill>
        </w:rPr>
      </w:pPr>
    </w:p>
    <w:p>
      <w:pPr>
        <w:spacing w:after="0" w:line="240" w:lineRule="auto"/>
        <w:ind w:left="0" w:right="0" w:firstLine="0"/>
        <w:rPr>
          <w:color w:val="000000" w:themeColor="text1"/>
          <w:highlight w:val="none"/>
          <w14:textFill>
            <w14:solidFill>
              <w14:schemeClr w14:val="tx1"/>
            </w14:solidFill>
          </w14:textFill>
        </w:rPr>
      </w:pPr>
    </w:p>
    <w:tbl>
      <w:tblPr>
        <w:tblStyle w:val="12"/>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681"/>
        <w:gridCol w:w="1086"/>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740" w:type="dxa"/>
            <w:gridSpan w:val="2"/>
            <w:shd w:val="clear" w:color="auto" w:fill="BEBEBE" w:themeFill="background1" w:themeFillShade="BF"/>
            <w:vAlign w:val="center"/>
          </w:tcPr>
          <w:p>
            <w:pPr>
              <w:keepNext w:val="0"/>
              <w:keepLines w:val="0"/>
              <w:widowControl/>
              <w:suppressLineNumbers w:val="0"/>
              <w:jc w:val="center"/>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bCs/>
                <w:color w:val="000000" w:themeColor="text1"/>
                <w:kern w:val="0"/>
                <w:sz w:val="20"/>
                <w:szCs w:val="20"/>
                <w:highlight w:val="none"/>
                <w:lang w:val="en-US" w:eastAsia="zh-CN" w:bidi="ar"/>
                <w14:textFill>
                  <w14:solidFill>
                    <w14:schemeClr w14:val="tx1"/>
                  </w14:solidFill>
                </w14:textFill>
              </w:rPr>
              <w:t>A</w:t>
            </w:r>
          </w:p>
        </w:tc>
        <w:tc>
          <w:tcPr>
            <w:tcW w:w="3740" w:type="dxa"/>
            <w:gridSpan w:val="2"/>
            <w:shd w:val="clear" w:color="auto" w:fill="BEBEBE" w:themeFill="background1" w:themeFillShade="BF"/>
            <w:vAlign w:val="center"/>
          </w:tcPr>
          <w:p>
            <w:pPr>
              <w:keepNext w:val="0"/>
              <w:keepLines w:val="0"/>
              <w:widowControl/>
              <w:suppressLineNumbers w:val="0"/>
              <w:jc w:val="center"/>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ascii="Arial" w:hAnsi="Arial" w:eastAsia="宋体" w:cs="Arial"/>
                <w:b/>
                <w:bCs/>
                <w:color w:val="000000" w:themeColor="text1"/>
                <w:kern w:val="0"/>
                <w:sz w:val="20"/>
                <w:szCs w:val="20"/>
                <w:highlight w:val="none"/>
                <w:lang w:val="en-US" w:eastAsia="zh-CN" w:bidi="ar"/>
                <w14:textFill>
                  <w14:solidFill>
                    <w14:schemeClr w14:val="tx1"/>
                  </w14:solidFill>
                </w14:textFill>
              </w:rPr>
              <w:t>Main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Engine</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17</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Rope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Air vents</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18</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Securing clip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3</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Muffler</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19</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Upper pole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4</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Recoil starter handle</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eastAsia="宋体" w:cs="Arial"/>
                <w:b w:val="0"/>
                <w:bCs w:val="0"/>
                <w:color w:val="000000" w:themeColor="text1"/>
                <w:kern w:val="0"/>
                <w:sz w:val="20"/>
                <w:szCs w:val="20"/>
                <w:highlight w:val="none"/>
                <w:vertAlign w:val="baseline"/>
                <w:lang w:val="en-US" w:eastAsia="zh-CN" w:bidi="ar"/>
                <w14:textFill>
                  <w14:solidFill>
                    <w14:schemeClr w14:val="tx1"/>
                  </w14:solidFill>
                </w14:textFill>
              </w:rPr>
              <w:t>20</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Suspense sleeve (x1)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5</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Fuel tank</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21</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Locking sleeve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6</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Fuel tank cap</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22</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Locking knob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7</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Primer</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23</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Spring bolt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8</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Air filter case</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24</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Bracket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9</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b w:val="0"/>
                <w:bCs w:val="0"/>
                <w:color w:val="000000" w:themeColor="text1"/>
                <w:kern w:val="0"/>
                <w:sz w:val="20"/>
                <w:szCs w:val="20"/>
                <w:highlight w:val="none"/>
                <w:lang w:val="en-US" w:eastAsia="zh-CN" w:bidi="ar"/>
                <w14:textFill>
                  <w14:solidFill>
                    <w14:schemeClr w14:val="tx1"/>
                  </w14:solidFill>
                </w14:textFill>
              </w:rPr>
              <w:t>Fixation bolt</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25</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 (x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10</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Cover </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26</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Nut (x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11</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Filter</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27</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Front handle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12</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Choke</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28</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Ignition switch I/STOP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13</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Spark plug connector</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29</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Throttle trigger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14</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Spark plug</w:t>
            </w:r>
          </w:p>
        </w:tc>
        <w:tc>
          <w:tcPr>
            <w:tcW w:w="1086"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30</w:t>
            </w:r>
          </w:p>
        </w:tc>
        <w:tc>
          <w:tcPr>
            <w:tcW w:w="2654" w:type="dxa"/>
            <w:vAlign w:val="center"/>
          </w:tcPr>
          <w:p>
            <w:pPr>
              <w:keepNext w:val="0"/>
              <w:keepLines w:val="0"/>
              <w:widowControl/>
              <w:suppressLineNumbers w:val="0"/>
              <w:jc w:val="left"/>
              <w:rPr>
                <w:rFonts w:hint="eastAsia"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Throttle interlock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059" w:type="dxa"/>
            <w:vAlign w:val="center"/>
          </w:tcPr>
          <w:p>
            <w:pPr>
              <w:keepNext w:val="0"/>
              <w:keepLines w:val="0"/>
              <w:widowControl/>
              <w:suppressLineNumbers w:val="0"/>
              <w:jc w:val="center"/>
              <w:rPr>
                <w:rFonts w:hint="default"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15</w:t>
            </w:r>
          </w:p>
        </w:tc>
        <w:tc>
          <w:tcPr>
            <w:tcW w:w="2681" w:type="dxa"/>
            <w:vAlign w:val="center"/>
          </w:tcPr>
          <w:p>
            <w:pPr>
              <w:keepNext w:val="0"/>
              <w:keepLines w:val="0"/>
              <w:widowControl/>
              <w:suppressLineNumbers w:val="0"/>
              <w:jc w:val="left"/>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Harness loop</w:t>
            </w:r>
          </w:p>
        </w:tc>
        <w:tc>
          <w:tcPr>
            <w:tcW w:w="1086" w:type="dxa"/>
            <w:vAlign w:val="center"/>
          </w:tcPr>
          <w:p>
            <w:pPr>
              <w:keepNext w:val="0"/>
              <w:keepLines w:val="0"/>
              <w:widowControl/>
              <w:suppressLineNumbers w:val="0"/>
              <w:jc w:val="cente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31</w:t>
            </w:r>
          </w:p>
        </w:tc>
        <w:tc>
          <w:tcPr>
            <w:tcW w:w="2654" w:type="dxa"/>
            <w:vAlign w:val="center"/>
          </w:tcPr>
          <w:p>
            <w:pPr>
              <w:keepNext w:val="0"/>
              <w:keepLines w:val="0"/>
              <w:widowControl/>
              <w:suppressLineNumbers w:val="0"/>
              <w:jc w:val="left"/>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Main handle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059" w:type="dxa"/>
            <w:vAlign w:val="center"/>
          </w:tcPr>
          <w:p>
            <w:pPr>
              <w:keepNext w:val="0"/>
              <w:keepLines w:val="0"/>
              <w:widowControl/>
              <w:suppressLineNumbers w:val="0"/>
              <w:jc w:val="cente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t>16</w:t>
            </w:r>
          </w:p>
        </w:tc>
        <w:tc>
          <w:tcPr>
            <w:tcW w:w="2681" w:type="dxa"/>
            <w:vAlign w:val="center"/>
          </w:tcPr>
          <w:p>
            <w:pPr>
              <w:keepNext w:val="0"/>
              <w:keepLines w:val="0"/>
              <w:widowControl/>
              <w:suppressLineNumbers w:val="0"/>
              <w:jc w:val="left"/>
              <w:rPr>
                <w:rFonts w:hint="default" w:ascii="Arial" w:hAnsi="Arial" w:eastAsia="宋体" w:cs="Arial"/>
                <w:b/>
                <w:bCs/>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Harness</w:t>
            </w:r>
          </w:p>
        </w:tc>
        <w:tc>
          <w:tcPr>
            <w:tcW w:w="1086" w:type="dxa"/>
            <w:vAlign w:val="center"/>
          </w:tcPr>
          <w:p>
            <w:pPr>
              <w:keepNext w:val="0"/>
              <w:keepLines w:val="0"/>
              <w:widowControl/>
              <w:suppressLineNumbers w:val="0"/>
              <w:jc w:val="center"/>
              <w:rPr>
                <w:rFonts w:hint="eastAsia" w:ascii="Arial" w:hAnsi="Arial" w:eastAsia="宋体" w:cs="Arial"/>
                <w:b w:val="0"/>
                <w:bCs w:val="0"/>
                <w:color w:val="000000" w:themeColor="text1"/>
                <w:kern w:val="0"/>
                <w:sz w:val="20"/>
                <w:szCs w:val="20"/>
                <w:highlight w:val="none"/>
                <w:vertAlign w:val="baseline"/>
                <w:lang w:val="en-US" w:eastAsia="zh-CN" w:bidi="ar"/>
                <w14:textFill>
                  <w14:solidFill>
                    <w14:schemeClr w14:val="tx1"/>
                  </w14:solidFill>
                </w14:textFill>
              </w:rPr>
            </w:pPr>
          </w:p>
        </w:tc>
        <w:tc>
          <w:tcPr>
            <w:tcW w:w="2654" w:type="dxa"/>
            <w:vAlign w:val="center"/>
          </w:tcPr>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tc>
      </w:tr>
    </w:tbl>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691890" cy="5111750"/>
            <wp:effectExtent l="0" t="0" r="3810" b="3175"/>
            <wp:docPr id="1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
                    <pic:cNvPicPr>
                      <a:picLocks noChangeAspect="1"/>
                    </pic:cNvPicPr>
                  </pic:nvPicPr>
                  <pic:blipFill>
                    <a:blip r:embed="rId39"/>
                    <a:stretch>
                      <a:fillRect/>
                    </a:stretch>
                  </pic:blipFill>
                  <pic:spPr>
                    <a:xfrm>
                      <a:off x="0" y="0"/>
                      <a:ext cx="3691890" cy="5111750"/>
                    </a:xfrm>
                    <a:prstGeom prst="rect">
                      <a:avLst/>
                    </a:prstGeom>
                    <a:noFill/>
                    <a:ln>
                      <a:noFill/>
                    </a:ln>
                  </pic:spPr>
                </pic:pic>
              </a:graphicData>
            </a:graphic>
          </wp:inline>
        </w:drawing>
      </w:r>
    </w:p>
    <w:p>
      <w:pPr>
        <w:spacing w:after="0" w:line="240" w:lineRule="auto"/>
        <w:ind w:left="0" w:right="0" w:firstLine="0"/>
        <w:rPr>
          <w:color w:val="000000" w:themeColor="text1"/>
          <w:highlight w:val="none"/>
          <w14:textFill>
            <w14:solidFill>
              <w14:schemeClr w14:val="tx1"/>
            </w14:solidFill>
          </w14:textFill>
        </w:rPr>
      </w:pPr>
    </w:p>
    <w:p>
      <w:pPr>
        <w:spacing w:after="0" w:line="240" w:lineRule="auto"/>
        <w:ind w:left="0" w:right="0" w:firstLine="0"/>
        <w:rPr>
          <w:color w:val="000000" w:themeColor="text1"/>
          <w:highlight w:val="none"/>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701"/>
        <w:gridCol w:w="1079"/>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gridSpan w:val="2"/>
            <w:shd w:val="clear" w:color="auto" w:fill="BEBEBE" w:themeFill="background1" w:themeFillShade="BF"/>
            <w:vAlign w:val="top"/>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eastAsia" w:eastAsia="宋体" w:cs="Arial"/>
                <w:b/>
                <w:bCs/>
                <w:color w:val="000000" w:themeColor="text1"/>
                <w:kern w:val="0"/>
                <w:sz w:val="20"/>
                <w:szCs w:val="20"/>
                <w:highlight w:val="none"/>
                <w:lang w:val="en-US" w:eastAsia="zh-CN" w:bidi="ar"/>
                <w14:textFill>
                  <w14:solidFill>
                    <w14:schemeClr w14:val="tx1"/>
                  </w14:solidFill>
                </w14:textFill>
              </w:rPr>
              <w:t>B</w:t>
            </w:r>
          </w:p>
        </w:tc>
        <w:tc>
          <w:tcPr>
            <w:tcW w:w="3736" w:type="dxa"/>
            <w:gridSpan w:val="2"/>
            <w:shd w:val="clear" w:color="auto" w:fill="BEBEBE" w:themeFill="background1" w:themeFillShade="BF"/>
            <w:vAlign w:val="top"/>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ascii="Arial" w:hAnsi="Arial" w:eastAsia="宋体" w:cs="Arial"/>
                <w:b/>
                <w:bCs/>
                <w:color w:val="000000" w:themeColor="text1"/>
                <w:kern w:val="0"/>
                <w:sz w:val="20"/>
                <w:szCs w:val="20"/>
                <w:highlight w:val="none"/>
                <w:lang w:val="en-US" w:eastAsia="zh-CN" w:bidi="ar"/>
                <w14:textFill>
                  <w14:solidFill>
                    <w14:schemeClr w14:val="tx1"/>
                  </w14:solidFill>
                </w14:textFill>
              </w:rPr>
              <w:t>Pole hedge trimmer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w:t>
            </w:r>
          </w:p>
        </w:tc>
        <w:tc>
          <w:tcPr>
            <w:tcW w:w="2701"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Lower pole</w:t>
            </w:r>
          </w:p>
        </w:tc>
        <w:tc>
          <w:tcPr>
            <w:tcW w:w="1079"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6</w:t>
            </w:r>
          </w:p>
        </w:tc>
        <w:tc>
          <w:tcPr>
            <w:tcW w:w="2657"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Teeth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2</w:t>
            </w:r>
          </w:p>
        </w:tc>
        <w:tc>
          <w:tcPr>
            <w:tcW w:w="2701"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Handle </w:t>
            </w:r>
          </w:p>
        </w:tc>
        <w:tc>
          <w:tcPr>
            <w:tcW w:w="1079" w:type="dxa"/>
            <w:vAlign w:val="top"/>
          </w:tcPr>
          <w:p>
            <w:pPr>
              <w:keepNext w:val="0"/>
              <w:keepLines w:val="0"/>
              <w:widowControl/>
              <w:suppressLineNumbers w:val="0"/>
              <w:jc w:val="center"/>
              <w:rPr>
                <w:rFonts w:hint="default"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7</w:t>
            </w:r>
          </w:p>
        </w:tc>
        <w:tc>
          <w:tcPr>
            <w:tcW w:w="2657"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3</w:t>
            </w:r>
          </w:p>
        </w:tc>
        <w:tc>
          <w:tcPr>
            <w:tcW w:w="2701"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Cutting blade </w:t>
            </w:r>
          </w:p>
        </w:tc>
        <w:tc>
          <w:tcPr>
            <w:tcW w:w="1079" w:type="dxa"/>
            <w:vAlign w:val="top"/>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8</w:t>
            </w:r>
          </w:p>
        </w:tc>
        <w:tc>
          <w:tcPr>
            <w:tcW w:w="2657"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 (x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4</w:t>
            </w:r>
          </w:p>
        </w:tc>
        <w:tc>
          <w:tcPr>
            <w:tcW w:w="2701"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Blade cover (x 2) </w:t>
            </w:r>
          </w:p>
        </w:tc>
        <w:tc>
          <w:tcPr>
            <w:tcW w:w="1079" w:type="dxa"/>
            <w:vAlign w:val="top"/>
          </w:tcPr>
          <w:p>
            <w:pPr>
              <w:keepNext w:val="0"/>
              <w:keepLines w:val="0"/>
              <w:widowControl/>
              <w:suppressLineNumbers w:val="0"/>
              <w:jc w:val="center"/>
              <w:rPr>
                <w:rFonts w:hint="default"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9</w:t>
            </w:r>
          </w:p>
        </w:tc>
        <w:tc>
          <w:tcPr>
            <w:tcW w:w="2657"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Spring washer (x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5</w:t>
            </w:r>
          </w:p>
        </w:tc>
        <w:tc>
          <w:tcPr>
            <w:tcW w:w="2701"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Unlock lever (x 2) </w:t>
            </w:r>
          </w:p>
        </w:tc>
        <w:tc>
          <w:tcPr>
            <w:tcW w:w="1079" w:type="dxa"/>
            <w:vAlign w:val="top"/>
          </w:tcPr>
          <w:p>
            <w:pPr>
              <w:keepNext w:val="0"/>
              <w:keepLines w:val="0"/>
              <w:widowControl/>
              <w:suppressLineNumbers w:val="0"/>
              <w:jc w:val="center"/>
              <w:rPr>
                <w:rFonts w:hint="default"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10</w:t>
            </w:r>
          </w:p>
        </w:tc>
        <w:tc>
          <w:tcPr>
            <w:tcW w:w="2657" w:type="dxa"/>
          </w:tcPr>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Washer (x 2)</w:t>
            </w:r>
          </w:p>
        </w:tc>
      </w:tr>
    </w:tbl>
    <w:p>
      <w:pPr>
        <w:keepNext w:val="0"/>
        <w:keepLines w:val="0"/>
        <w:widowControl/>
        <w:suppressLineNumbers w:val="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3115" cy="2865120"/>
            <wp:effectExtent l="0" t="0" r="6985"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0"/>
                    <a:stretch>
                      <a:fillRect/>
                    </a:stretch>
                  </pic:blipFill>
                  <pic:spPr>
                    <a:xfrm>
                      <a:off x="0" y="0"/>
                      <a:ext cx="4603115" cy="2865120"/>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2673"/>
        <w:gridCol w:w="1061"/>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710" w:type="dxa"/>
            <w:gridSpan w:val="2"/>
            <w:shd w:val="clear" w:color="auto" w:fill="BEBEBE" w:themeFill="background1" w:themeFillShade="BF"/>
            <w:vAlign w:val="center"/>
          </w:tcPr>
          <w:p>
            <w:pPr>
              <w:keepNext w:val="0"/>
              <w:keepLines w:val="0"/>
              <w:widowControl/>
              <w:suppressLineNumbers w:val="0"/>
              <w:jc w:val="center"/>
              <w:rPr>
                <w:rFonts w:hint="eastAsia" w:eastAsia="宋体"/>
                <w:color w:val="000000" w:themeColor="text1"/>
                <w:highlight w:val="none"/>
                <w:vertAlign w:val="baseline"/>
                <w:lang w:val="en-US" w:eastAsia="zh-CN"/>
                <w14:textFill>
                  <w14:solidFill>
                    <w14:schemeClr w14:val="tx1"/>
                  </w14:solidFill>
                </w14:textFill>
              </w:rPr>
            </w:pPr>
            <w:r>
              <w:rPr>
                <w:rFonts w:hint="eastAsia" w:eastAsia="宋体"/>
                <w:b/>
                <w:bCs/>
                <w:color w:val="000000" w:themeColor="text1"/>
                <w:highlight w:val="none"/>
                <w:vertAlign w:val="baseline"/>
                <w:lang w:val="en-US" w:eastAsia="zh-CN"/>
                <w14:textFill>
                  <w14:solidFill>
                    <w14:schemeClr w14:val="tx1"/>
                  </w14:solidFill>
                </w14:textFill>
              </w:rPr>
              <w:t>C</w:t>
            </w:r>
          </w:p>
        </w:tc>
        <w:tc>
          <w:tcPr>
            <w:tcW w:w="3710" w:type="dxa"/>
            <w:gridSpan w:val="2"/>
            <w:shd w:val="clear" w:color="auto" w:fill="BEBEBE" w:themeFill="background1" w:themeFillShade="BF"/>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ascii="Arial" w:hAnsi="Arial" w:eastAsia="宋体" w:cs="Arial"/>
                <w:b/>
                <w:bCs/>
                <w:color w:val="000000" w:themeColor="text1"/>
                <w:kern w:val="0"/>
                <w:sz w:val="20"/>
                <w:szCs w:val="20"/>
                <w:highlight w:val="none"/>
                <w:lang w:val="en-US" w:eastAsia="zh-CN" w:bidi="ar"/>
                <w14:textFill>
                  <w14:solidFill>
                    <w14:schemeClr w14:val="tx1"/>
                  </w14:solidFill>
                </w14:textFill>
              </w:rPr>
              <w:t>Tools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37" w:type="dxa"/>
            <w:vAlign w:val="center"/>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w:t>
            </w:r>
          </w:p>
        </w:tc>
        <w:tc>
          <w:tcPr>
            <w:tcW w:w="2673"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Fuel mixing container</w:t>
            </w:r>
          </w:p>
        </w:tc>
        <w:tc>
          <w:tcPr>
            <w:tcW w:w="1061" w:type="dxa"/>
            <w:vAlign w:val="center"/>
          </w:tcPr>
          <w:p>
            <w:pPr>
              <w:keepNext w:val="0"/>
              <w:keepLines w:val="0"/>
              <w:widowControl/>
              <w:suppressLineNumbers w:val="0"/>
              <w:jc w:val="center"/>
              <w:rPr>
                <w:rFonts w:hint="eastAsia"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4</w:t>
            </w: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Assembly wrench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037" w:type="dxa"/>
            <w:vAlign w:val="center"/>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2</w:t>
            </w:r>
          </w:p>
        </w:tc>
        <w:tc>
          <w:tcPr>
            <w:tcW w:w="2673"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Multi tool</w:t>
            </w:r>
          </w:p>
        </w:tc>
        <w:tc>
          <w:tcPr>
            <w:tcW w:w="1061" w:type="dxa"/>
            <w:vAlign w:val="center"/>
          </w:tcPr>
          <w:p>
            <w:pPr>
              <w:keepNext w:val="0"/>
              <w:keepLines w:val="0"/>
              <w:widowControl/>
              <w:suppressLineNumbers w:val="0"/>
              <w:jc w:val="center"/>
              <w:rPr>
                <w:rFonts w:hint="eastAsia"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5</w:t>
            </w: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Hex key (5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037" w:type="dxa"/>
            <w:vAlign w:val="center"/>
          </w:tcPr>
          <w:p>
            <w:pPr>
              <w:keepNext w:val="0"/>
              <w:keepLines w:val="0"/>
              <w:widowControl/>
              <w:suppressLineNumbers w:val="0"/>
              <w:jc w:val="center"/>
              <w:rPr>
                <w:rFonts w:hint="eastAsia" w:ascii="Arial" w:hAnsi="Arial" w:eastAsia="宋体" w:cs="Oswald Medium"/>
                <w:color w:val="000000" w:themeColor="text1"/>
                <w:kern w:val="2"/>
                <w:sz w:val="20"/>
                <w:szCs w:val="24"/>
                <w:highlight w:val="none"/>
                <w:vertAlign w:val="baseline"/>
                <w:lang w:val="en-US" w:eastAsia="zh-CN" w:bidi="ar-SA"/>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3</w:t>
            </w:r>
          </w:p>
        </w:tc>
        <w:tc>
          <w:tcPr>
            <w:tcW w:w="2673"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fldChar w:fldCharType="begin"/>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instrText xml:space="preserve"> HYPERLINK "javascript:;" </w:instrText>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fldChar w:fldCharType="separate"/>
            </w:r>
            <w:r>
              <w:rPr>
                <w:rFonts w:hint="eastAsia" w:eastAsia="宋体" w:cs="Arial"/>
                <w:color w:val="000000" w:themeColor="text1"/>
                <w:kern w:val="0"/>
                <w:sz w:val="20"/>
                <w:szCs w:val="20"/>
                <w:highlight w:val="none"/>
                <w:lang w:val="en-US" w:eastAsia="zh-CN" w:bidi="ar"/>
                <w14:textFill>
                  <w14:solidFill>
                    <w14:schemeClr w14:val="tx1"/>
                  </w14:solidFill>
                </w14:textFill>
              </w:rPr>
              <w:t>F</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unnel</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fldChar w:fldCharType="end"/>
            </w:r>
          </w:p>
        </w:tc>
        <w:tc>
          <w:tcPr>
            <w:tcW w:w="1061" w:type="dxa"/>
            <w:vAlign w:val="center"/>
          </w:tcPr>
          <w:p>
            <w:pPr>
              <w:keepNext w:val="0"/>
              <w:keepLines w:val="0"/>
              <w:widowControl/>
              <w:suppressLineNumbers w:val="0"/>
              <w:jc w:val="center"/>
              <w:rPr>
                <w:rFonts w:hint="eastAsia"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6</w:t>
            </w: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Hex key (4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37"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7</w:t>
            </w:r>
          </w:p>
        </w:tc>
        <w:tc>
          <w:tcPr>
            <w:tcW w:w="2673" w:type="dxa"/>
            <w:vAlign w:val="center"/>
          </w:tcPr>
          <w:p>
            <w:pPr>
              <w:keepNext w:val="0"/>
              <w:keepLines w:val="0"/>
              <w:widowControl/>
              <w:suppressLineNumbers w:val="0"/>
              <w:jc w:val="cente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Protective earmuffs</w:t>
            </w:r>
          </w:p>
        </w:tc>
        <w:tc>
          <w:tcPr>
            <w:tcW w:w="1061" w:type="dxa"/>
            <w:vAlign w:val="center"/>
          </w:tcPr>
          <w:p>
            <w:pPr>
              <w:keepNext w:val="0"/>
              <w:keepLines w:val="0"/>
              <w:widowControl/>
              <w:suppressLineNumbers w:val="0"/>
              <w:jc w:val="center"/>
              <w:rPr>
                <w:rFonts w:hint="eastAsia"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8</w:t>
            </w:r>
          </w:p>
        </w:tc>
        <w:tc>
          <w:tcPr>
            <w:tcW w:w="2649"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14:textFill>
                  <w14:solidFill>
                    <w14:schemeClr w14:val="tx1"/>
                  </w14:solidFill>
                </w14:textFill>
              </w:rPr>
              <w:t>Screw</w:t>
            </w:r>
            <w:r>
              <w:rPr>
                <w:rFonts w:hint="eastAsia" w:eastAsia="宋体"/>
                <w:color w:val="000000" w:themeColor="text1"/>
                <w:highlight w:val="none"/>
                <w:vertAlign w:val="baseline"/>
                <w:lang w:val="en-US" w:eastAsia="zh-CN"/>
                <w14:textFill>
                  <w14:solidFill>
                    <w14:schemeClr w14:val="tx1"/>
                  </w14:solidFill>
                </w14:textFill>
              </w:rPr>
              <w:t xml:space="preserv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37"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9</w:t>
            </w:r>
          </w:p>
        </w:tc>
        <w:tc>
          <w:tcPr>
            <w:tcW w:w="2673" w:type="dxa"/>
            <w:vAlign w:val="center"/>
          </w:tcPr>
          <w:p>
            <w:pPr>
              <w:keepNext w:val="0"/>
              <w:keepLines w:val="0"/>
              <w:widowControl/>
              <w:suppressLineNumbers w:val="0"/>
              <w:jc w:val="cente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eastAsia" w:eastAsia="宋体" w:cs="Arial"/>
                <w:color w:val="000000" w:themeColor="text1"/>
                <w:kern w:val="0"/>
                <w:sz w:val="20"/>
                <w:szCs w:val="20"/>
                <w:highlight w:val="none"/>
                <w:lang w:val="en-US" w:eastAsia="zh-CN" w:bidi="ar"/>
                <w14:textFill>
                  <w14:solidFill>
                    <w14:schemeClr w14:val="tx1"/>
                  </w14:solidFill>
                </w14:textFill>
              </w:rPr>
              <w:t>Nut*4</w:t>
            </w:r>
          </w:p>
        </w:tc>
        <w:tc>
          <w:tcPr>
            <w:tcW w:w="1061"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10</w:t>
            </w: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eastAsia"/>
                <w:color w:val="000000" w:themeColor="text1"/>
                <w:highlight w:val="none"/>
                <w:vertAlign w:val="baseline"/>
                <w14:textFill>
                  <w14:solidFill>
                    <w14:schemeClr w14:val="tx1"/>
                  </w14:solidFill>
                </w14:textFill>
              </w:rPr>
              <w:t>goggles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37"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11</w:t>
            </w:r>
          </w:p>
        </w:tc>
        <w:tc>
          <w:tcPr>
            <w:tcW w:w="2673" w:type="dxa"/>
            <w:vAlign w:val="center"/>
          </w:tcPr>
          <w:p>
            <w:pPr>
              <w:keepNext w:val="0"/>
              <w:keepLines w:val="0"/>
              <w:widowControl/>
              <w:suppressLineNumbers w:val="0"/>
              <w:jc w:val="center"/>
              <w:rPr>
                <w:rFonts w:hint="eastAsia" w:eastAsia="宋体" w:cs="Arial"/>
                <w:color w:val="000000" w:themeColor="text1"/>
                <w:kern w:val="0"/>
                <w:sz w:val="20"/>
                <w:szCs w:val="20"/>
                <w:highlight w:val="none"/>
                <w:lang w:val="en-US" w:eastAsia="zh-CN" w:bidi="ar"/>
                <w14:textFill>
                  <w14:solidFill>
                    <w14:schemeClr w14:val="tx1"/>
                  </w14:solidFill>
                </w14:textFill>
              </w:rPr>
            </w:pPr>
            <w:r>
              <w:rPr>
                <w:rFonts w:hint="eastAsia" w:eastAsia="宋体" w:cs="Arial"/>
                <w:color w:val="000000" w:themeColor="text1"/>
                <w:kern w:val="0"/>
                <w:sz w:val="20"/>
                <w:szCs w:val="20"/>
                <w:highlight w:val="none"/>
                <w:lang w:val="en-US" w:eastAsia="zh-CN" w:bidi="ar"/>
                <w14:textFill>
                  <w14:solidFill>
                    <w14:schemeClr w14:val="tx1"/>
                  </w14:solidFill>
                </w14:textFill>
              </w:rPr>
              <w:t>Face shields</w:t>
            </w:r>
          </w:p>
        </w:tc>
        <w:tc>
          <w:tcPr>
            <w:tcW w:w="1061"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12</w:t>
            </w: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r>
              <w:rPr>
                <w:rFonts w:hint="eastAsia"/>
                <w:color w:val="000000" w:themeColor="text1"/>
                <w:highlight w:val="none"/>
                <w:vertAlign w:val="baseline"/>
                <w14:textFill>
                  <w14:solidFill>
                    <w14:schemeClr w14:val="tx1"/>
                  </w14:solidFill>
                </w14:textFill>
              </w:rPr>
              <w:t>Tote bag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37" w:type="dxa"/>
            <w:vAlign w:val="center"/>
          </w:tcPr>
          <w:p>
            <w:pPr>
              <w:keepNext w:val="0"/>
              <w:keepLines w:val="0"/>
              <w:widowControl/>
              <w:suppressLineNumbers w:val="0"/>
              <w:jc w:val="center"/>
              <w:rPr>
                <w:rFonts w:hint="default" w:eastAsia="宋体"/>
                <w:color w:val="000000" w:themeColor="text1"/>
                <w:highlight w:val="none"/>
                <w:vertAlign w:val="baseline"/>
                <w:lang w:val="en-US" w:eastAsia="zh-CN"/>
                <w14:textFill>
                  <w14:solidFill>
                    <w14:schemeClr w14:val="tx1"/>
                  </w14:solidFill>
                </w14:textFill>
              </w:rPr>
            </w:pPr>
            <w:r>
              <w:rPr>
                <w:rFonts w:hint="eastAsia" w:eastAsia="宋体"/>
                <w:color w:val="000000" w:themeColor="text1"/>
                <w:highlight w:val="none"/>
                <w:vertAlign w:val="baseline"/>
                <w:lang w:val="en-US" w:eastAsia="zh-CN"/>
                <w14:textFill>
                  <w14:solidFill>
                    <w14:schemeClr w14:val="tx1"/>
                  </w14:solidFill>
                </w14:textFill>
              </w:rPr>
              <w:t>13</w:t>
            </w:r>
          </w:p>
        </w:tc>
        <w:tc>
          <w:tcPr>
            <w:tcW w:w="2673" w:type="dxa"/>
            <w:vAlign w:val="center"/>
          </w:tcPr>
          <w:p>
            <w:pPr>
              <w:keepNext w:val="0"/>
              <w:keepLines w:val="0"/>
              <w:widowControl/>
              <w:suppressLineNumbers w:val="0"/>
              <w:jc w:val="center"/>
              <w:rPr>
                <w:rFonts w:hint="eastAsia" w:eastAsia="宋体" w:cs="Arial"/>
                <w:color w:val="000000" w:themeColor="text1"/>
                <w:kern w:val="0"/>
                <w:sz w:val="20"/>
                <w:szCs w:val="20"/>
                <w:highlight w:val="none"/>
                <w:lang w:val="en-US" w:eastAsia="zh-CN" w:bidi="ar"/>
                <w14:textFill>
                  <w14:solidFill>
                    <w14:schemeClr w14:val="tx1"/>
                  </w14:solidFill>
                </w14:textFill>
              </w:rPr>
            </w:pPr>
            <w:r>
              <w:rPr>
                <w:rFonts w:hint="eastAsia" w:eastAsia="宋体" w:cs="Arial"/>
                <w:color w:val="000000" w:themeColor="text1"/>
                <w:kern w:val="0"/>
                <w:sz w:val="20"/>
                <w:szCs w:val="20"/>
                <w:highlight w:val="none"/>
                <w:lang w:val="en-US" w:eastAsia="zh-CN" w:bidi="ar"/>
                <w14:textFill>
                  <w14:solidFill>
                    <w14:schemeClr w14:val="tx1"/>
                  </w14:solidFill>
                </w14:textFill>
              </w:rPr>
              <w:t>Glove</w:t>
            </w:r>
          </w:p>
        </w:tc>
        <w:tc>
          <w:tcPr>
            <w:tcW w:w="1061"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p>
        </w:tc>
        <w:tc>
          <w:tcPr>
            <w:tcW w:w="2649" w:type="dxa"/>
            <w:vAlign w:val="center"/>
          </w:tcPr>
          <w:p>
            <w:pPr>
              <w:keepNext w:val="0"/>
              <w:keepLines w:val="0"/>
              <w:widowControl/>
              <w:suppressLineNumbers w:val="0"/>
              <w:jc w:val="center"/>
              <w:rPr>
                <w:color w:val="000000" w:themeColor="text1"/>
                <w:highlight w:val="none"/>
                <w:vertAlign w:val="baseline"/>
                <w14:textFill>
                  <w14:solidFill>
                    <w14:schemeClr w14:val="tx1"/>
                  </w14:solidFill>
                </w14:textFill>
              </w:rPr>
            </w:pPr>
          </w:p>
        </w:tc>
      </w:tr>
    </w:tbl>
    <w:p>
      <w:pPr>
        <w:keepNext w:val="0"/>
        <w:keepLines w:val="0"/>
        <w:widowControl/>
        <w:suppressLineNumbers w:val="0"/>
        <w:jc w:val="left"/>
        <w:rPr>
          <w:rFonts w:hint="eastAsia" w:eastAsia="宋体"/>
          <w:color w:val="000000" w:themeColor="text1"/>
          <w:highlight w:val="none"/>
          <w:lang w:val="en-US" w:eastAsia="zh-CN"/>
          <w14:textFill>
            <w14:solidFill>
              <w14:schemeClr w14:val="tx1"/>
            </w14:solidFill>
          </w14:textFill>
        </w:rPr>
      </w:pPr>
    </w:p>
    <w:p>
      <w:pPr>
        <w:keepNext w:val="0"/>
        <w:keepLines w:val="0"/>
        <w:widowControl/>
        <w:suppressLineNumbers w:val="0"/>
        <w:jc w:val="left"/>
        <w:rPr>
          <w:rFonts w:hint="eastAsia" w:eastAsia="宋体"/>
          <w:color w:val="000000" w:themeColor="text1"/>
          <w:highlight w:val="none"/>
          <w:lang w:val="en-US" w:eastAsia="zh-CN"/>
          <w14:textFill>
            <w14:solidFill>
              <w14:schemeClr w14:val="tx1"/>
            </w14:solidFill>
          </w14:textFill>
        </w:rPr>
      </w:pPr>
    </w:p>
    <w:p>
      <w:pPr>
        <w:keepNext w:val="0"/>
        <w:keepLines w:val="0"/>
        <w:widowControl/>
        <w:suppressLineNumbers w:val="0"/>
        <w:jc w:val="left"/>
        <w:rPr>
          <w:rFonts w:hint="eastAsia" w:eastAsia="宋体"/>
          <w:color w:val="000000" w:themeColor="text1"/>
          <w:highlight w:val="none"/>
          <w:lang w:val="en-US" w:eastAsia="zh-CN"/>
          <w14:textFill>
            <w14:solidFill>
              <w14:schemeClr w14:val="tx1"/>
            </w14:solidFill>
          </w14:textFill>
        </w:rPr>
      </w:pPr>
    </w:p>
    <w:p>
      <w:pPr>
        <w:keepNext w:val="0"/>
        <w:keepLines w:val="0"/>
        <w:widowControl/>
        <w:suppressLineNumbers w:val="0"/>
        <w:jc w:val="left"/>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 xml:space="preserve">  </w:t>
      </w:r>
    </w:p>
    <w:p>
      <w:pPr>
        <w:spacing w:after="0" w:line="240" w:lineRule="auto"/>
        <w:ind w:left="0" w:right="0" w:firstLine="0"/>
        <w:rPr>
          <w:rFonts w:hint="default" w:cs="Arial" w:eastAsiaTheme="minorEastAsia"/>
          <w:b/>
          <w:bCs/>
          <w:color w:val="000000" w:themeColor="text1"/>
          <w:sz w:val="28"/>
          <w:szCs w:val="28"/>
          <w:highlight w:val="none"/>
          <w:u w:val="single"/>
          <w:lang w:val="en-US" w:eastAsia="zh-CN"/>
          <w14:textFill>
            <w14:solidFill>
              <w14:schemeClr w14:val="tx1"/>
            </w14:solidFill>
          </w14:textFill>
        </w:rPr>
      </w:pPr>
      <w:r>
        <w:rPr>
          <w:rFonts w:hint="default" w:cs="Arial" w:eastAsiaTheme="minorEastAsia"/>
          <w:b/>
          <w:bCs/>
          <w:color w:val="000000" w:themeColor="text1"/>
          <w:sz w:val="28"/>
          <w:szCs w:val="28"/>
          <w:highlight w:val="none"/>
          <w:u w:val="single"/>
          <w:lang w:val="en-US" w:eastAsia="zh-CN"/>
          <w14:textFill>
            <w14:solidFill>
              <w14:schemeClr w14:val="tx1"/>
            </w14:solidFill>
          </w14:textFill>
        </w:rPr>
        <w:t>Unpacking</w:t>
      </w:r>
      <w:r>
        <w:rPr>
          <w:rFonts w:hint="eastAsia" w:cs="Arial" w:eastAsiaTheme="minorEastAsia"/>
          <w:b/>
          <w:bCs/>
          <w:color w:val="000000" w:themeColor="text1"/>
          <w:sz w:val="28"/>
          <w:szCs w:val="28"/>
          <w:highlight w:val="none"/>
          <w:u w:val="single"/>
          <w:lang w:val="en-US" w:eastAsia="zh-CN"/>
          <w14:textFill>
            <w14:solidFill>
              <w14:schemeClr w14:val="tx1"/>
            </w14:solidFill>
          </w14:textFill>
        </w:rPr>
        <w:t xml:space="preserve">                                          </w:t>
      </w:r>
    </w:p>
    <w:p>
      <w:pPr>
        <w:keepNext w:val="0"/>
        <w:keepLines w:val="0"/>
        <w:widowControl/>
        <w:suppressLineNumbers w:val="0"/>
        <w:jc w:val="left"/>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pP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1.Unpack all parts and lay them on a flat, stable surface.</w:t>
      </w:r>
    </w:p>
    <w:p>
      <w:pPr>
        <w:keepNext w:val="0"/>
        <w:keepLines w:val="0"/>
        <w:widowControl/>
        <w:suppressLineNumbers w:val="0"/>
        <w:jc w:val="left"/>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pP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2.Remove all packing materials and shipping devices if applicable.</w:t>
      </w:r>
    </w:p>
    <w:p>
      <w:pPr>
        <w:keepNext w:val="0"/>
        <w:keepLines w:val="0"/>
        <w:widowControl/>
        <w:suppressLineNumbers w:val="0"/>
        <w:jc w:val="left"/>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pP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 xml:space="preserve">3.Make sure the delivery contents are complete and free of any damage. </w:t>
      </w:r>
    </w:p>
    <w:p>
      <w:pPr>
        <w:keepNext w:val="0"/>
        <w:keepLines w:val="0"/>
        <w:widowControl/>
        <w:suppressLineNumbers w:val="0"/>
        <w:jc w:val="left"/>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pP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If you find that parts are missing or show damage do not use the product but contact your dealer. Using an incomplete or damaged product</w:t>
      </w:r>
      <w:r>
        <w:rPr>
          <w:rFonts w:hint="eastAsia" w:ascii="Arial" w:hAnsi="Arial" w:eastAsia="宋体" w:cs="Arial"/>
          <w:color w:val="000000" w:themeColor="text1"/>
          <w:kern w:val="0"/>
          <w:sz w:val="22"/>
          <w:szCs w:val="22"/>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represents a hazard to people and property.</w:t>
      </w:r>
    </w:p>
    <w:p>
      <w:pPr>
        <w:keepNext w:val="0"/>
        <w:keepLines w:val="0"/>
        <w:widowControl/>
        <w:suppressLineNumbers w:val="0"/>
        <w:jc w:val="left"/>
        <w:rPr>
          <w:color w:val="000000" w:themeColor="text1"/>
          <w:sz w:val="22"/>
          <w:szCs w:val="32"/>
          <w:highlight w:val="none"/>
          <w14:textFill>
            <w14:solidFill>
              <w14:schemeClr w14:val="tx1"/>
            </w14:solidFill>
          </w14:textFill>
        </w:rPr>
      </w:pPr>
      <w:r>
        <w:rPr>
          <w:rFonts w:hint="default" w:ascii="Arial" w:hAnsi="Arial" w:eastAsia="宋体" w:cs="Arial"/>
          <w:color w:val="000000" w:themeColor="text1"/>
          <w:kern w:val="0"/>
          <w:sz w:val="22"/>
          <w:szCs w:val="22"/>
          <w:highlight w:val="none"/>
          <w:lang w:val="en-US" w:eastAsia="zh-CN" w:bidi="ar"/>
          <w14:textFill>
            <w14:solidFill>
              <w14:schemeClr w14:val="tx1"/>
            </w14:solidFill>
          </w14:textFill>
        </w:rPr>
        <w:t>4.Ensure that you have all the accessories and tools needed for assembly and operation. This also includes suitable personal protective equipment.</w:t>
      </w:r>
    </w:p>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r>
              <w:rPr>
                <w:rFonts w:hint="eastAsia"/>
                <w:b/>
                <w:bCs/>
                <w:color w:val="000000" w:themeColor="text1"/>
                <w:sz w:val="22"/>
                <w:szCs w:val="32"/>
                <w:highlight w:val="none"/>
                <w:vertAlign w:val="baseline"/>
                <w14:textFill>
                  <w14:solidFill>
                    <w14:schemeClr w14:val="tx1"/>
                  </w14:solidFill>
                </w14:textFill>
              </w:rPr>
              <w:t>WARNING!</w:t>
            </w:r>
            <w:r>
              <w:rPr>
                <w:rFonts w:hint="eastAsia"/>
                <w:color w:val="000000" w:themeColor="text1"/>
                <w:highlight w:val="none"/>
                <w:vertAlign w:val="baseline"/>
                <w14:textFill>
                  <w14:solidFill>
                    <w14:schemeClr w14:val="tx1"/>
                  </w14:solidFill>
                </w14:textFill>
              </w:rPr>
              <w:t xml:space="preserve">  The product and the packaging are not children’s toys!  Children must not play with plastic bags, sheets and small parts!  There is a danger of choking and suffocation! </w:t>
            </w: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r>
              <w:rPr>
                <w:rFonts w:hint="eastAsia"/>
                <w:b/>
                <w:bCs/>
                <w:color w:val="000000" w:themeColor="text1"/>
                <w:sz w:val="22"/>
                <w:szCs w:val="32"/>
                <w:highlight w:val="none"/>
                <w:vertAlign w:val="baseline"/>
                <w14:textFill>
                  <w14:solidFill>
                    <w14:schemeClr w14:val="tx1"/>
                  </w14:solidFill>
                </w14:textFill>
              </w:rPr>
              <w:t>WARNING!</w:t>
            </w:r>
            <w:r>
              <w:rPr>
                <w:rFonts w:hint="eastAsia"/>
                <w:color w:val="000000" w:themeColor="text1"/>
                <w:highlight w:val="none"/>
                <w:vertAlign w:val="baseline"/>
                <w14:textFill>
                  <w14:solidFill>
                    <w14:schemeClr w14:val="tx1"/>
                  </w14:solidFill>
                </w14:textFill>
              </w:rPr>
              <w:t xml:space="preserve">  The product must be fully assembled before operation!  Do not use a product that is only partly assembled or assembled with damaged parts! </w:t>
            </w: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r>
              <w:rPr>
                <w:rFonts w:hint="eastAsia"/>
                <w:color w:val="000000" w:themeColor="text1"/>
                <w:highlight w:val="none"/>
                <w:vertAlign w:val="baseline"/>
                <w14:textFill>
                  <w14:solidFill>
                    <w14:schemeClr w14:val="tx1"/>
                  </w14:solidFill>
                </w14:textFill>
              </w:rPr>
              <w:t>Follow the assembly instructions step-by-step and use the pictures provided as a visual guide to easily assemble the product!</w:t>
            </w: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r>
              <w:rPr>
                <w:rFonts w:hint="eastAsia"/>
                <w:color w:val="000000" w:themeColor="text1"/>
                <w:highlight w:val="none"/>
                <w:vertAlign w:val="baseline"/>
                <w14:textFill>
                  <w14:solidFill>
                    <w14:schemeClr w14:val="tx1"/>
                  </w14:solidFill>
                </w14:textFill>
              </w:rPr>
              <w:t xml:space="preserve">Disconnect the spark plug connector (A13) from the spark plug!  Reconnect it after assembly. </w:t>
            </w:r>
          </w:p>
          <w:p>
            <w:pPr>
              <w:keepNext w:val="0"/>
              <w:keepLines w:val="0"/>
              <w:widowControl/>
              <w:suppressLineNumbers w:val="0"/>
              <w:jc w:val="left"/>
              <w:rPr>
                <w:rFonts w:hint="eastAsia"/>
                <w:color w:val="000000" w:themeColor="text1"/>
                <w:highlight w:val="none"/>
                <w:vertAlign w:val="baseline"/>
                <w14:textFill>
                  <w14:solidFill>
                    <w14:schemeClr w14:val="tx1"/>
                  </w14:solidFill>
                </w14:textFill>
              </w:rPr>
            </w:pPr>
          </w:p>
          <w:p>
            <w:pPr>
              <w:keepNext w:val="0"/>
              <w:keepLines w:val="0"/>
              <w:widowControl/>
              <w:suppressLineNumbers w:val="0"/>
              <w:jc w:val="left"/>
              <w:rPr>
                <w:color w:val="000000" w:themeColor="text1"/>
                <w:highlight w:val="none"/>
                <w:vertAlign w:val="baseline"/>
                <w14:textFill>
                  <w14:solidFill>
                    <w14:schemeClr w14:val="tx1"/>
                  </w14:solidFill>
                </w14:textFill>
              </w:rPr>
            </w:pPr>
            <w:r>
              <w:rPr>
                <w:rFonts w:hint="eastAsia"/>
                <w:b/>
                <w:bCs/>
                <w:color w:val="000000" w:themeColor="text1"/>
                <w:highlight w:val="none"/>
                <w:vertAlign w:val="baseline"/>
                <w14:textFill>
                  <w14:solidFill>
                    <w14:schemeClr w14:val="tx1"/>
                  </w14:solidFill>
                </w14:textFill>
              </w:rPr>
              <w:t xml:space="preserve">NOTE: </w:t>
            </w:r>
            <w:r>
              <w:rPr>
                <w:rFonts w:hint="eastAsia"/>
                <w:color w:val="000000" w:themeColor="text1"/>
                <w:highlight w:val="none"/>
                <w:vertAlign w:val="baseline"/>
                <w14:textFill>
                  <w14:solidFill>
                    <w14:schemeClr w14:val="tx1"/>
                  </w14:solidFill>
                </w14:textFill>
              </w:rPr>
              <w:t>Take care of small parts that are removed during assembly or when making adjustments.  Keep them secure to avoid loss.</w:t>
            </w:r>
          </w:p>
        </w:tc>
      </w:tr>
    </w:tbl>
    <w:p>
      <w:pPr>
        <w:keepNext w:val="0"/>
        <w:keepLines w:val="0"/>
        <w:widowControl/>
        <w:suppressLineNumbers w:val="0"/>
        <w:jc w:val="left"/>
        <w:rPr>
          <w:color w:val="000000" w:themeColor="text1"/>
          <w:highlight w:val="none"/>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spacing w:after="0" w:line="240" w:lineRule="auto"/>
        <w:ind w:left="0" w:right="0" w:firstLine="0"/>
        <w:rPr>
          <w:rFonts w:hint="default" w:cs="Arial" w:eastAsiaTheme="minorEastAsia"/>
          <w:b/>
          <w:bCs/>
          <w:color w:val="000000" w:themeColor="text1"/>
          <w:sz w:val="28"/>
          <w:szCs w:val="28"/>
          <w:highlight w:val="none"/>
          <w:u w:val="single"/>
          <w:lang w:val="en-US" w:eastAsia="zh-CN"/>
          <w14:textFill>
            <w14:solidFill>
              <w14:schemeClr w14:val="tx1"/>
            </w14:solidFill>
          </w14:textFill>
        </w:rPr>
      </w:pPr>
      <w:r>
        <w:rPr>
          <w:rFonts w:hint="default" w:cs="Arial" w:eastAsiaTheme="minorEastAsia"/>
          <w:b/>
          <w:bCs/>
          <w:color w:val="000000" w:themeColor="text1"/>
          <w:sz w:val="28"/>
          <w:szCs w:val="28"/>
          <w:highlight w:val="none"/>
          <w:u w:val="single"/>
          <w:lang w:val="en-US" w:eastAsia="zh-CN"/>
          <w14:textFill>
            <w14:solidFill>
              <w14:schemeClr w14:val="tx1"/>
            </w14:solidFill>
          </w14:textFill>
        </w:rPr>
        <w:t>Assembly</w:t>
      </w:r>
      <w:r>
        <w:rPr>
          <w:rFonts w:hint="eastAsia" w:cs="Arial" w:eastAsiaTheme="minorEastAsia"/>
          <w:b/>
          <w:bCs/>
          <w:color w:val="000000" w:themeColor="text1"/>
          <w:sz w:val="28"/>
          <w:szCs w:val="28"/>
          <w:highlight w:val="none"/>
          <w:u w:val="single"/>
          <w:lang w:val="en-US" w:eastAsia="zh-CN"/>
          <w14:textFill>
            <w14:solidFill>
              <w14:schemeClr w14:val="tx1"/>
            </w14:solidFill>
          </w14:textFill>
        </w:rPr>
        <w:t xml:space="preserve">                                           </w:t>
      </w:r>
    </w:p>
    <w:p>
      <w:pPr>
        <w:keepNext w:val="0"/>
        <w:keepLines w:val="0"/>
        <w:widowControl/>
        <w:suppressLineNumbers w:val="0"/>
        <w:jc w:val="left"/>
        <w:rPr>
          <w:rFonts w:hint="default" w:ascii="Arial" w:hAnsi="Arial" w:eastAsia="宋体" w:cs="Arial"/>
          <w:b/>
          <w:bCs/>
          <w:color w:val="000000" w:themeColor="text1"/>
          <w:kern w:val="0"/>
          <w:sz w:val="24"/>
          <w:szCs w:val="24"/>
          <w:highlight w:val="none"/>
          <w:lang w:val="en-US" w:eastAsia="zh-CN" w:bidi="ar"/>
          <w14:textFill>
            <w14:solidFill>
              <w14:schemeClr w14:val="tx1"/>
            </w14:solidFill>
          </w14:textFill>
        </w:rPr>
      </w:pPr>
      <w:r>
        <w:rPr>
          <w:rFonts w:hint="default" w:ascii="Arial" w:hAnsi="Arial" w:eastAsia="宋体" w:cs="Arial"/>
          <w:b/>
          <w:bCs/>
          <w:color w:val="000000" w:themeColor="text1"/>
          <w:kern w:val="0"/>
          <w:sz w:val="24"/>
          <w:szCs w:val="24"/>
          <w:highlight w:val="none"/>
          <w:lang w:val="en-US" w:eastAsia="zh-CN" w:bidi="ar"/>
          <w14:textFill>
            <w14:solidFill>
              <w14:schemeClr w14:val="tx1"/>
            </w14:solidFill>
          </w14:textFill>
        </w:rPr>
        <w:t>Front handle</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 Remove the pre-assembled bolt (A25) and nut (A26) from the handle bracket (A24) and keep them handy (Fig. 1).</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color w:val="000000" w:themeColor="text1"/>
          <w:highlight w:val="none"/>
          <w14:textFill>
            <w14:solidFill>
              <w14:schemeClr w14:val="tx1"/>
            </w14:solidFill>
          </w14:textFill>
        </w:rPr>
        <w:drawing>
          <wp:inline distT="0" distB="0" distL="114300" distR="114300">
            <wp:extent cx="3176905" cy="2160270"/>
            <wp:effectExtent l="0" t="0" r="4445" b="1905"/>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41"/>
                    <a:stretch>
                      <a:fillRect/>
                    </a:stretch>
                  </pic:blipFill>
                  <pic:spPr>
                    <a:xfrm>
                      <a:off x="0" y="0"/>
                      <a:ext cx="3176905" cy="216027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p>
    <w:p>
      <w:pPr>
        <w:keepNext w:val="0"/>
        <w:keepLines w:val="0"/>
        <w:widowControl/>
        <w:numPr>
          <w:ilvl w:val="0"/>
          <w:numId w:val="2"/>
        </w:numPr>
        <w:suppressLineNumbers w:val="0"/>
        <w:jc w:val="left"/>
        <w:rPr>
          <w:rFonts w:hint="default" w:ascii="Arial" w:hAnsi="Arial" w:eastAsia="宋体" w:cs="Arial"/>
          <w:color w:val="000000" w:themeColor="text1"/>
          <w:kern w:val="0"/>
          <w:sz w:val="20"/>
          <w:szCs w:val="20"/>
          <w:highlight w:val="none"/>
          <w:lang w:val="en-GB"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Insert the shaft end of the front handle(A 27) into the bracket opening.Adjust the front handle with a twist motion to align the mounting holes.</w:t>
      </w:r>
    </w:p>
    <w:p>
      <w:pPr>
        <w:keepNext w:val="0"/>
        <w:keepLines w:val="0"/>
        <w:widowControl/>
        <w:numPr>
          <w:ilvl w:val="0"/>
          <w:numId w:val="2"/>
        </w:numPr>
        <w:suppressLineNumbers w:val="0"/>
        <w:jc w:val="left"/>
        <w:rPr>
          <w:rFonts w:hint="default" w:ascii="Arial" w:hAnsi="Arial" w:eastAsia="宋体" w:cs="Arial"/>
          <w:color w:val="000000" w:themeColor="text1"/>
          <w:kern w:val="0"/>
          <w:sz w:val="20"/>
          <w:szCs w:val="20"/>
          <w:highlight w:val="none"/>
          <w:lang w:val="en-GB"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Secure the front handle in position with bolt(A 25) and nut t(A 26) (Fig. 2).</w:t>
      </w:r>
    </w:p>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176270" cy="2160270"/>
            <wp:effectExtent l="0" t="0" r="5080" b="1905"/>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41"/>
                    <a:stretch>
                      <a:fillRect/>
                    </a:stretch>
                  </pic:blipFill>
                  <pic:spPr>
                    <a:xfrm>
                      <a:off x="0" y="0"/>
                      <a:ext cx="3176270" cy="2160270"/>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right="0"/>
              <w:rPr>
                <w:rFonts w:hint="default" w:ascii="Arial" w:hAnsi="Arial" w:eastAsia="宋体" w:cs="Arial"/>
                <w:b/>
                <w:bCs/>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b/>
                <w:bCs/>
                <w:color w:val="000000" w:themeColor="text1"/>
                <w:kern w:val="0"/>
                <w:sz w:val="20"/>
                <w:szCs w:val="20"/>
                <w:highlight w:val="none"/>
                <w:lang w:val="en-US" w:eastAsia="zh-CN" w:bidi="ar"/>
                <w14:textFill>
                  <w14:solidFill>
                    <w14:schemeClr w14:val="tx1"/>
                  </w14:solidFill>
                </w14:textFill>
              </w:rPr>
              <w:t>WARNING!</w:t>
            </w:r>
          </w:p>
          <w:p>
            <w:pPr>
              <w:spacing w:after="0" w:line="240" w:lineRule="auto"/>
              <w:ind w:right="0"/>
              <w:rPr>
                <w:rFonts w:hint="default"/>
                <w:color w:val="000000" w:themeColor="text1"/>
                <w:highlight w:val="none"/>
                <w:vertAlign w:val="baseline"/>
                <w:lang w:val="en-GB"/>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Make sure bolts (A25) ) and nuts (A 26) on the bracket(A 24) are properly</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tightened before using the product!</w:t>
            </w:r>
          </w:p>
        </w:tc>
      </w:tr>
    </w:tbl>
    <w:p>
      <w:pPr>
        <w:spacing w:after="0" w:line="240" w:lineRule="auto"/>
        <w:ind w:right="0"/>
        <w:rPr>
          <w:rFonts w:hint="default" w:ascii="Arial" w:hAnsi="Arial" w:eastAsia="宋体" w:cs="Arial"/>
          <w:b/>
          <w:bCs/>
          <w:color w:val="000000" w:themeColor="text1"/>
          <w:kern w:val="0"/>
          <w:sz w:val="22"/>
          <w:szCs w:val="22"/>
          <w:highlight w:val="none"/>
          <w:lang w:val="en-US" w:eastAsia="zh-CN" w:bidi="ar"/>
          <w14:textFill>
            <w14:solidFill>
              <w14:schemeClr w14:val="tx1"/>
            </w14:solidFill>
          </w14:textFill>
        </w:rPr>
      </w:pPr>
      <w:r>
        <w:rPr>
          <w:rFonts w:hint="default" w:ascii="Arial" w:hAnsi="Arial" w:eastAsia="宋体" w:cs="Arial"/>
          <w:b/>
          <w:bCs/>
          <w:color w:val="000000" w:themeColor="text1"/>
          <w:kern w:val="0"/>
          <w:sz w:val="22"/>
          <w:szCs w:val="22"/>
          <w:highlight w:val="none"/>
          <w:lang w:val="en-US" w:eastAsia="zh-CN" w:bidi="ar"/>
          <w14:textFill>
            <w14:solidFill>
              <w14:schemeClr w14:val="tx1"/>
            </w14:solidFill>
          </w14:textFill>
        </w:rPr>
        <w:t>Pole assembl</w:t>
      </w:r>
      <w:r>
        <w:rPr>
          <w:rFonts w:hint="eastAsia" w:eastAsia="宋体" w:cs="Arial"/>
          <w:b/>
          <w:bCs/>
          <w:color w:val="000000" w:themeColor="text1"/>
          <w:kern w:val="0"/>
          <w:sz w:val="22"/>
          <w:szCs w:val="22"/>
          <w:highlight w:val="none"/>
          <w:lang w:val="en-US" w:eastAsia="zh-CN" w:bidi="ar"/>
          <w14:textFill>
            <w14:solidFill>
              <w14:schemeClr w14:val="tx1"/>
            </w14:solidFill>
          </w14:textFill>
        </w:rPr>
        <w:t>y</w:t>
      </w:r>
      <w:r>
        <w:rPr>
          <w:rFonts w:hint="default" w:ascii="Arial" w:hAnsi="Arial" w:eastAsia="宋体" w:cs="Arial"/>
          <w:b/>
          <w:bCs/>
          <w:color w:val="000000" w:themeColor="text1"/>
          <w:kern w:val="0"/>
          <w:sz w:val="22"/>
          <w:szCs w:val="22"/>
          <w:highlight w:val="none"/>
          <w:lang w:val="en-US" w:eastAsia="zh-CN" w:bidi="ar"/>
          <w14:textFill>
            <w14:solidFill>
              <w14:schemeClr w14:val="tx1"/>
            </w14:solidFill>
          </w14:textFill>
        </w:rPr>
        <w:t xml:space="preserve"> </w:t>
      </w:r>
    </w:p>
    <w:p>
      <w:pPr>
        <w:numPr>
          <w:ilvl w:val="0"/>
          <w:numId w:val="3"/>
        </w:numPr>
        <w:spacing w:after="0" w:line="240" w:lineRule="auto"/>
        <w:ind w:right="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Choose the desired tool attachment according to the intended operation. </w:t>
      </w:r>
    </w:p>
    <w:p>
      <w:pPr>
        <w:numPr>
          <w:ilvl w:val="0"/>
          <w:numId w:val="3"/>
        </w:numPr>
        <w:spacing w:after="0" w:line="240" w:lineRule="auto"/>
        <w:ind w:left="0" w:leftChars="0" w:right="0" w:rightChars="0" w:firstLine="0" w:firstLineChars="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Remove the pre-attached protection cap from the lower pole(B1/ C1/D1) (Fig.3</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step 1) . </w:t>
      </w:r>
    </w:p>
    <w:p>
      <w:pPr>
        <w:numPr>
          <w:ilvl w:val="0"/>
          <w:numId w:val="3"/>
        </w:numPr>
        <w:spacing w:after="0" w:line="240" w:lineRule="auto"/>
        <w:ind w:left="0" w:leftChars="0" w:right="0" w:rightChars="0" w:firstLine="0" w:firstLineChars="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Loosen the locking knob(A 22)</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but don</w:t>
      </w:r>
      <w:r>
        <w:rPr>
          <w:rFonts w:hint="default"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 fully remove e(Fig.3</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step 2). </w:t>
      </w:r>
    </w:p>
    <w:p>
      <w:pPr>
        <w:numPr>
          <w:ilvl w:val="0"/>
          <w:numId w:val="3"/>
        </w:numPr>
        <w:spacing w:after="0" w:line="240" w:lineRule="auto"/>
        <w:ind w:left="0" w:leftChars="0" w:right="0" w:rightChars="0" w:firstLine="0" w:firstLineChars="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Align and insert the lower pole(B 1/C 1/D 1) into the locking sleeve (A 21) ， while pulling the spring</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bolt(A 23) (Fig.3</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step 3 and 4) .</w:t>
      </w:r>
    </w:p>
    <w:p>
      <w:pPr>
        <w:numPr>
          <w:ilvl w:val="0"/>
          <w:numId w:val="3"/>
        </w:numPr>
        <w:spacing w:after="0" w:line="240" w:lineRule="auto"/>
        <w:ind w:left="0" w:leftChars="0" w:right="0" w:rightChars="0" w:firstLine="0" w:firstLineChars="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Slightly twist the lower pole to align the hole with the spring</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 (A23) .</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Release the spring</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 afterward to secure the lower pole in position.Ensure the spring</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bolt snaps in the hole(Fig.3</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step 5) .</w:t>
      </w:r>
    </w:p>
    <w:p>
      <w:pPr>
        <w:numPr>
          <w:ilvl w:val="0"/>
          <w:numId w:val="0"/>
        </w:numPr>
        <w:spacing w:after="0" w:line="240" w:lineRule="auto"/>
        <w:ind w:leftChars="0" w:right="0" w:rightChars="0"/>
        <w:rPr>
          <w:rFonts w:hint="default" w:ascii="Arial" w:hAnsi="Arial" w:eastAsia="宋体" w:cs="Arial"/>
          <w:color w:val="000000" w:themeColor="text1"/>
          <w:kern w:val="0"/>
          <w:sz w:val="20"/>
          <w:szCs w:val="20"/>
          <w:highlight w:val="none"/>
          <w:lang w:val="en-GB"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6. Tighten the locking knob(A 22) to secure the connection(Fig.3</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step 6) .</w:t>
      </w:r>
    </w:p>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660650" cy="2160270"/>
            <wp:effectExtent l="0" t="0" r="6350" b="1905"/>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42"/>
                    <a:stretch>
                      <a:fillRect/>
                    </a:stretch>
                  </pic:blipFill>
                  <pic:spPr>
                    <a:xfrm>
                      <a:off x="0" y="0"/>
                      <a:ext cx="2660650" cy="2160270"/>
                    </a:xfrm>
                    <a:prstGeom prst="rect">
                      <a:avLst/>
                    </a:prstGeom>
                    <a:noFill/>
                    <a:ln>
                      <a:noFill/>
                    </a:ln>
                  </pic:spPr>
                </pic:pic>
              </a:graphicData>
            </a:graphic>
          </wp:inline>
        </w:drawing>
      </w:r>
    </w:p>
    <w:p>
      <w:pPr>
        <w:spacing w:after="0" w:line="240" w:lineRule="auto"/>
        <w:ind w:left="0" w:right="0" w:firstLine="0"/>
        <w:rPr>
          <w:color w:val="000000" w:themeColor="text1"/>
          <w:highlight w:val="none"/>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right="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WARNING!</w:t>
            </w:r>
          </w:p>
          <w:p>
            <w:pPr>
              <w:spacing w:after="0" w:line="240" w:lineRule="auto"/>
              <w:ind w:right="0"/>
              <w:rPr>
                <w:rFonts w:hint="default"/>
                <w:color w:val="000000" w:themeColor="text1"/>
                <w:highlight w:val="none"/>
                <w:vertAlign w:val="baseline"/>
                <w:lang w:val="en-GB"/>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Make sure the locking knob(A 22) is properly tightened before using the product!</w:t>
            </w:r>
          </w:p>
        </w:tc>
      </w:tr>
    </w:tbl>
    <w:p>
      <w:pPr>
        <w:spacing w:after="0" w:line="240" w:lineRule="auto"/>
        <w:ind w:right="0"/>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spacing w:after="0" w:line="240" w:lineRule="auto"/>
        <w:ind w:left="0" w:right="0" w:firstLine="0" w:firstLineChars="0"/>
        <w:rPr>
          <w:rFonts w:hint="default" w:ascii="Arial" w:hAnsi="Arial" w:cs="Arial" w:eastAsiaTheme="minorEastAsia"/>
          <w:b/>
          <w:bCs/>
          <w:color w:val="000000" w:themeColor="text1"/>
          <w:sz w:val="28"/>
          <w:szCs w:val="28"/>
          <w:highlight w:val="none"/>
          <w:lang w:val="en-GB"/>
          <w14:textFill>
            <w14:solidFill>
              <w14:schemeClr w14:val="tx1"/>
            </w14:solidFill>
          </w14:textFill>
        </w:rPr>
      </w:pPr>
      <w:r>
        <w:rPr>
          <w:rFonts w:hint="default" w:ascii="Arial" w:hAnsi="Arial" w:cs="Arial" w:eastAsiaTheme="minorEastAsia"/>
          <w:b/>
          <w:bCs/>
          <w:color w:val="000000" w:themeColor="text1"/>
          <w:sz w:val="28"/>
          <w:szCs w:val="28"/>
          <w:highlight w:val="none"/>
          <w:lang w:val="en-GB"/>
          <w14:textFill>
            <w14:solidFill>
              <w14:schemeClr w14:val="tx1"/>
            </w14:solidFill>
          </w14:textFill>
        </w:rPr>
        <w:t>Pole hedge trimmer</w:t>
      </w:r>
    </w:p>
    <w:p>
      <w:pPr>
        <w:spacing w:after="0" w:line="240" w:lineRule="auto"/>
        <w:ind w:left="0" w:right="0" w:firstLine="0" w:firstLineChars="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1.Blade head</w:t>
      </w:r>
    </w:p>
    <w:p>
      <w:pPr>
        <w:spacing w:after="0" w:line="240" w:lineRule="auto"/>
        <w:ind w:left="0" w:right="0" w:firstLine="0" w:firstLineChars="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1) Loosen the bolts (D8) using tool (E5) until the lower pole (D1) can be inserted into the support (D7) (Fig. 20, step 1). Do not remove the bolts (D8), spring washers (D9) and washers (D10) from the support (D7).</w:t>
      </w:r>
    </w:p>
    <w:p>
      <w:pPr>
        <w:spacing w:after="0" w:line="240" w:lineRule="auto"/>
        <w:ind w:left="0" w:right="0" w:firstLine="0" w:firstLineChars="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2) Align and insert the lower pole (D1) into the support (D7) with a twist motion all the way to the stop until the mounting hole is aligned with the bolt. Use the arrow marking to help the alignment. (Fig. 20, step 2).</w:t>
      </w:r>
    </w:p>
    <w:p>
      <w:pPr>
        <w:spacing w:after="0" w:line="240" w:lineRule="auto"/>
        <w:ind w:left="0" w:right="0" w:firstLine="0" w:firstLineChars="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3) Tighten the bolts (D8) to secure the lower pole in position (Fig. 20, step 3).</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486910" cy="2303780"/>
            <wp:effectExtent l="0" t="0" r="8890" b="1270"/>
            <wp:docPr id="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2"/>
                    <pic:cNvPicPr>
                      <a:picLocks noChangeAspect="1"/>
                    </pic:cNvPicPr>
                  </pic:nvPicPr>
                  <pic:blipFill>
                    <a:blip r:embed="rId43"/>
                    <a:srcRect r="5180"/>
                    <a:stretch>
                      <a:fillRect/>
                    </a:stretch>
                  </pic:blipFill>
                  <pic:spPr>
                    <a:xfrm>
                      <a:off x="0" y="0"/>
                      <a:ext cx="4486910" cy="2303780"/>
                    </a:xfrm>
                    <a:prstGeom prst="rect">
                      <a:avLst/>
                    </a:prstGeom>
                    <a:noFill/>
                    <a:ln>
                      <a:noFill/>
                    </a:ln>
                  </pic:spPr>
                </pic:pic>
              </a:graphicData>
            </a:graphic>
          </wp:inline>
        </w:drawing>
      </w: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4) Hold the handle (D2) with left hand and the lower pole (D1) with the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right hand.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5) Press the unlock levers (D5) to disengage the teeth system (D6) and adjust the blade head to the desired position (Fig. 21).</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3115" cy="2339340"/>
            <wp:effectExtent l="0" t="0" r="6985" b="3810"/>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44"/>
                    <a:stretch>
                      <a:fillRect/>
                    </a:stretch>
                  </pic:blipFill>
                  <pic:spPr>
                    <a:xfrm>
                      <a:off x="0" y="0"/>
                      <a:ext cx="4603115" cy="2339340"/>
                    </a:xfrm>
                    <a:prstGeom prst="rect">
                      <a:avLst/>
                    </a:prstGeom>
                    <a:noFill/>
                    <a:ln>
                      <a:noFill/>
                    </a:ln>
                  </pic:spPr>
                </pic:pic>
              </a:graphicData>
            </a:graphic>
          </wp:inline>
        </w:drawing>
      </w: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6) Release the unlock levers (D5) afterward. Ensure the teeth system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(D6) is securely engaged (Fig. 22).</w:t>
      </w:r>
    </w:p>
    <w:p>
      <w:pPr>
        <w:spacing w:after="0" w:line="240" w:lineRule="auto"/>
        <w:ind w:left="0" w:right="0" w:firstLine="0"/>
        <w:rPr>
          <w:rFonts w:hint="default"/>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033520" cy="988060"/>
            <wp:effectExtent l="0" t="0" r="5080" b="2540"/>
            <wp:docPr id="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pic:cNvPicPr>
                      <a:picLocks noChangeAspect="1"/>
                    </pic:cNvPicPr>
                  </pic:nvPicPr>
                  <pic:blipFill>
                    <a:blip r:embed="rId45"/>
                    <a:stretch>
                      <a:fillRect/>
                    </a:stretch>
                  </pic:blipFill>
                  <pic:spPr>
                    <a:xfrm>
                      <a:off x="0" y="0"/>
                      <a:ext cx="4033520" cy="988060"/>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left="0" w:right="0" w:firstLine="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 xml:space="preserve">WARNING! </w:t>
            </w:r>
            <w:r>
              <w:rPr>
                <w:rFonts w:hint="default" w:ascii="Arial" w:hAnsi="Arial" w:cs="Arial" w:eastAsiaTheme="minorEastAsia"/>
                <w:color w:val="000000" w:themeColor="text1"/>
                <w:sz w:val="22"/>
                <w:szCs w:val="22"/>
                <w:highlight w:val="none"/>
                <w:lang w:val="en-GB"/>
                <w14:textFill>
                  <w14:solidFill>
                    <w14:schemeClr w14:val="tx1"/>
                  </w14:solidFill>
                </w14:textFill>
              </w:rPr>
              <w:t>The blade head can be adjusted in 12 different positions. Always ensure the teeth system is securely engaged! Do not attempt to use the product with the blade head in any intermediate position with the teeth system disengaged!</w:t>
            </w:r>
          </w:p>
        </w:tc>
      </w:tr>
    </w:tbl>
    <w:p>
      <w:pPr>
        <w:keepNext w:val="0"/>
        <w:keepLines w:val="0"/>
        <w:widowControl/>
        <w:suppressLineNumbers w:val="0"/>
        <w:jc w:val="left"/>
        <w:rPr>
          <w:rFonts w:ascii="Arial" w:hAnsi="Arial" w:eastAsia="宋体" w:cs="Arial"/>
          <w:b/>
          <w:bCs/>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b/>
          <w:bCs/>
          <w:color w:val="000000" w:themeColor="text1"/>
          <w:kern w:val="0"/>
          <w:sz w:val="20"/>
          <w:szCs w:val="20"/>
          <w:highlight w:val="none"/>
          <w:lang w:val="en-US" w:eastAsia="zh-CN" w:bidi="ar"/>
          <w14:textFill>
            <w14:solidFill>
              <w14:schemeClr w14:val="tx1"/>
            </w14:solidFill>
          </w14:textFill>
        </w:rPr>
        <w:t xml:space="preserve">2.Blade cover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 Remove the blade covers (D4) from the blade (D3) before operation (Fig. 23).</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548890" cy="2915920"/>
            <wp:effectExtent l="0" t="0" r="3810" b="8255"/>
            <wp:docPr id="9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pic:cNvPicPr>
                      <a:picLocks noChangeAspect="1"/>
                    </pic:cNvPicPr>
                  </pic:nvPicPr>
                  <pic:blipFill>
                    <a:blip r:embed="rId46"/>
                    <a:stretch>
                      <a:fillRect/>
                    </a:stretch>
                  </pic:blipFill>
                  <pic:spPr>
                    <a:xfrm>
                      <a:off x="0" y="0"/>
                      <a:ext cx="2548890" cy="2915920"/>
                    </a:xfrm>
                    <a:prstGeom prst="rect">
                      <a:avLst/>
                    </a:prstGeom>
                    <a:noFill/>
                    <a:ln>
                      <a:noFill/>
                    </a:ln>
                  </pic:spPr>
                </pic:pic>
              </a:graphicData>
            </a:graphic>
          </wp:inline>
        </w:drawing>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2) Refit the blade covers when the product is not in use, e.g. storage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and transportation.</w:t>
      </w:r>
    </w:p>
    <w:p>
      <w:pPr>
        <w:spacing w:after="0" w:line="240" w:lineRule="auto"/>
        <w:ind w:left="0" w:right="0" w:firstLine="0"/>
        <w:rPr>
          <w:rFonts w:hint="default" w:ascii="Arial" w:hAnsi="Arial" w:cs="Arial" w:eastAsiaTheme="minorEastAsia"/>
          <w:b/>
          <w:bCs/>
          <w:color w:val="000000" w:themeColor="text1"/>
          <w:sz w:val="28"/>
          <w:szCs w:val="28"/>
          <w:highlight w:val="none"/>
          <w:lang w:val="en-GB"/>
          <w14:textFill>
            <w14:solidFill>
              <w14:schemeClr w14:val="tx1"/>
            </w14:solidFill>
          </w14:textFill>
        </w:rPr>
      </w:pPr>
      <w:r>
        <w:rPr>
          <w:rFonts w:hint="default" w:ascii="Arial" w:hAnsi="Arial" w:cs="Arial" w:eastAsiaTheme="minorEastAsia"/>
          <w:b/>
          <w:bCs/>
          <w:color w:val="000000" w:themeColor="text1"/>
          <w:sz w:val="28"/>
          <w:szCs w:val="28"/>
          <w:highlight w:val="none"/>
          <w:lang w:val="en-GB"/>
          <w14:textFill>
            <w14:solidFill>
              <w14:schemeClr w14:val="tx1"/>
            </w14:solidFill>
          </w14:textFill>
        </w:rPr>
        <w:t>Fuel and engine oil</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This product is equipped with a 2-stroke engine, the fuel and oil tank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are combined and it is essential to fill a fuel-oil mixture before operating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this product. Observe the technical specifications for suitable fuel and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engine oil.</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1. Place the product on a stable, level surface. We recommend laying a non-flammable sheet under the product.</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2. Avoid spilling and overfilling the tanks.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right="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b/>
                <w:bCs/>
                <w:color w:val="000000" w:themeColor="text1"/>
                <w:sz w:val="22"/>
                <w:szCs w:val="22"/>
                <w:highlight w:val="none"/>
                <w:vertAlign w:val="baseline"/>
                <w:lang w:val="en-GB"/>
                <w14:textFill>
                  <w14:solidFill>
                    <w14:schemeClr w14:val="tx1"/>
                  </w14:solidFill>
                </w14:textFill>
              </w:rPr>
              <w:t>WARNING!</w:t>
            </w:r>
            <w:r>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t xml:space="preserve"> Fuel and oil are highly inflammable! Fumes will explode if lit! Ensure that there are no naked flames around the product! Do not smoke while filling fuel and oil!</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 Always dispose of fuel, used oil and soiled objects according to local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regulations (see chapter “Recycling and disposal”).</w:t>
      </w:r>
    </w:p>
    <w:p>
      <w:pPr>
        <w:spacing w:after="0" w:line="240" w:lineRule="auto"/>
        <w:ind w:left="0" w:right="0" w:firstLine="0"/>
        <w:rPr>
          <w:rFonts w:hint="default" w:ascii="Arial" w:hAnsi="Arial" w:cs="Arial" w:eastAsiaTheme="minorEastAsia"/>
          <w:b/>
          <w:bCs/>
          <w:color w:val="000000" w:themeColor="text1"/>
          <w:sz w:val="28"/>
          <w:szCs w:val="28"/>
          <w:highlight w:val="none"/>
          <w:lang w:val="en-GB"/>
          <w14:textFill>
            <w14:solidFill>
              <w14:schemeClr w14:val="tx1"/>
            </w14:solidFill>
          </w14:textFill>
        </w:rPr>
      </w:pPr>
      <w:r>
        <w:rPr>
          <w:rFonts w:hint="default" w:ascii="Arial" w:hAnsi="Arial" w:cs="Arial" w:eastAsiaTheme="minorEastAsia"/>
          <w:b/>
          <w:bCs/>
          <w:color w:val="000000" w:themeColor="text1"/>
          <w:sz w:val="28"/>
          <w:szCs w:val="28"/>
          <w:highlight w:val="none"/>
          <w:lang w:val="en-GB"/>
          <w14:textFill>
            <w14:solidFill>
              <w14:schemeClr w14:val="tx1"/>
            </w14:solidFill>
          </w14:textFill>
        </w:rPr>
        <w:t>Fuel</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right="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t>NOTE: This product is not supplied with fuel-oil mixture in the engine! Before operating this product it is essential to fill it with fuel-oil mixture!</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 Mix a regular-grade unleaded petrol and a quality engine oil for air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cooled 2-stroke engines in the fuel mixing container (E1) (Fig. 24).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Petrol and oil have to be filled in respective sides accordingly to the scale marking on the container (E1). For example, fill petrol to scale marking “5” first, and then fill 2-stroke oil to scale marking “5”. This indicates a correct ratio of 40:1 when using the scale 40:1. By tilting the container, the oil falls into the petrol. Shake the container thoroughly to make the mixture.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  Use an anti-oxidant-added quality oil expressly labeled for air</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cooled 2-stroke engine use (JASO FC GRADE OIL or ISO EGC GRADE). Do not use BIA or TWC (2-stroke water-cooling type) mixed oil.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4. The mixing ratio for petrol: oil is 40:1.</w:t>
      </w:r>
    </w:p>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642995" cy="1697355"/>
            <wp:effectExtent l="0" t="0" r="14605" b="17145"/>
            <wp:docPr id="9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6"/>
                    <pic:cNvPicPr>
                      <a:picLocks noChangeAspect="1"/>
                    </pic:cNvPicPr>
                  </pic:nvPicPr>
                  <pic:blipFill>
                    <a:blip r:embed="rId47"/>
                    <a:stretch>
                      <a:fillRect/>
                    </a:stretch>
                  </pic:blipFill>
                  <pic:spPr>
                    <a:xfrm>
                      <a:off x="0" y="0"/>
                      <a:ext cx="3642995" cy="1697355"/>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left="0" w:right="0" w:firstLine="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NOTE: Never mix fuel and oil directly in the tank of the product. Use a fuel mixing container that helps to ensure the correct mixing ratio. Shake gently to ensure a thorough mix of fuel and oil.</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5. Always use clean, fresh unleaded petrol. Purchase fuel in quantities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that can be used within 30 days.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6. Avoid getting dirt, dust or water in the fuel tank.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7. Unscrew and remove the fuel tank cap (A6) (Fig. 25).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8. Fill correctly mixed fuel / oil into the tank using a fuel funnel fitted with a filter to avoid debris entering the tank. Do not overfill. Leave a minimum 5 mm of space between the top of the fuel and the inside edge of the tank to allow for expansion (Fig. 26).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9. Wipe any spilled fuel with a soft cloth and reattach the fuel tank cap.</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1845" cy="1790065"/>
            <wp:effectExtent l="0" t="0" r="8255" b="635"/>
            <wp:docPr id="9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7"/>
                    <pic:cNvPicPr>
                      <a:picLocks noChangeAspect="1"/>
                    </pic:cNvPicPr>
                  </pic:nvPicPr>
                  <pic:blipFill>
                    <a:blip r:embed="rId48"/>
                    <a:stretch>
                      <a:fillRect/>
                    </a:stretch>
                  </pic:blipFill>
                  <pic:spPr>
                    <a:xfrm>
                      <a:off x="0" y="0"/>
                      <a:ext cx="4601845" cy="1790065"/>
                    </a:xfrm>
                    <a:prstGeom prst="rect">
                      <a:avLst/>
                    </a:prstGeom>
                    <a:noFill/>
                    <a:ln>
                      <a:noFill/>
                    </a:ln>
                  </pic:spPr>
                </pic:pic>
              </a:graphicData>
            </a:graphic>
          </wp:inline>
        </w:drawing>
      </w: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p>
    <w:p>
      <w:pPr>
        <w:keepNext w:val="0"/>
        <w:keepLines w:val="0"/>
        <w:widowControl/>
        <w:suppressLineNumbers w:val="0"/>
        <w:jc w:val="left"/>
        <w:rPr>
          <w:rFonts w:hint="default"/>
          <w:color w:val="000000" w:themeColor="text1"/>
          <w:highlight w:val="none"/>
          <w:u w:val="single"/>
          <w:lang w:val="en-US"/>
          <w14:textFill>
            <w14:solidFill>
              <w14:schemeClr w14:val="tx1"/>
            </w14:solidFill>
          </w14:textFill>
        </w:rPr>
      </w:pPr>
      <w:r>
        <w:rPr>
          <w:rFonts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Operating controls</w:t>
      </w: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jc w:val="center"/>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28795" cy="6299835"/>
            <wp:effectExtent l="0" t="0" r="5080" b="5715"/>
            <wp:docPr id="1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
                    <pic:cNvPicPr>
                      <a:picLocks noChangeAspect="1"/>
                    </pic:cNvPicPr>
                  </pic:nvPicPr>
                  <pic:blipFill>
                    <a:blip r:embed="rId49"/>
                    <a:stretch>
                      <a:fillRect/>
                    </a:stretch>
                  </pic:blipFill>
                  <pic:spPr>
                    <a:xfrm>
                      <a:off x="0" y="0"/>
                      <a:ext cx="4328795" cy="6299835"/>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ascii="Arial" w:hAnsi="Arial" w:eastAsia="宋体" w:cs="Arial"/>
          <w:b/>
          <w:bCs/>
          <w:color w:val="000000" w:themeColor="text1"/>
          <w:kern w:val="0"/>
          <w:sz w:val="32"/>
          <w:szCs w:val="32"/>
          <w:highlight w:val="none"/>
          <w:u w:val="single"/>
          <w:lang w:val="en-GB" w:eastAsia="zh-CN" w:bidi="ar"/>
          <w14:textFill>
            <w14:solidFill>
              <w14:schemeClr w14:val="tx1"/>
            </w14:solidFill>
          </w14:textFill>
        </w:rPr>
        <w:t>Cold start</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053205" cy="3549015"/>
            <wp:effectExtent l="0" t="0" r="4445" b="13335"/>
            <wp:docPr id="9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9"/>
                    <pic:cNvPicPr>
                      <a:picLocks noChangeAspect="1"/>
                    </pic:cNvPicPr>
                  </pic:nvPicPr>
                  <pic:blipFill>
                    <a:blip r:embed="rId50"/>
                    <a:stretch>
                      <a:fillRect/>
                    </a:stretch>
                  </pic:blipFill>
                  <pic:spPr>
                    <a:xfrm>
                      <a:off x="0" y="0"/>
                      <a:ext cx="4053205" cy="3549015"/>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Warm start</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224020" cy="2337435"/>
            <wp:effectExtent l="0" t="0" r="5080" b="5715"/>
            <wp:docPr id="9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0"/>
                    <pic:cNvPicPr>
                      <a:picLocks noChangeAspect="1"/>
                    </pic:cNvPicPr>
                  </pic:nvPicPr>
                  <pic:blipFill>
                    <a:blip r:embed="rId51"/>
                    <a:stretch>
                      <a:fillRect/>
                    </a:stretch>
                  </pic:blipFill>
                  <pic:spPr>
                    <a:xfrm>
                      <a:off x="0" y="0"/>
                      <a:ext cx="4224020" cy="2337435"/>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Stopping</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3115" cy="2677160"/>
            <wp:effectExtent l="0" t="0" r="6985" b="8890"/>
            <wp:docPr id="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1"/>
                    <pic:cNvPicPr>
                      <a:picLocks noChangeAspect="1"/>
                    </pic:cNvPicPr>
                  </pic:nvPicPr>
                  <pic:blipFill>
                    <a:blip r:embed="rId52"/>
                    <a:stretch>
                      <a:fillRect/>
                    </a:stretch>
                  </pic:blipFill>
                  <pic:spPr>
                    <a:xfrm>
                      <a:off x="0" y="0"/>
                      <a:ext cx="4603115" cy="267716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ascii="Arial" w:hAnsi="Arial" w:eastAsia="宋体" w:cs="Arial"/>
          <w:b/>
          <w:bCs/>
          <w:color w:val="000000" w:themeColor="text1"/>
          <w:kern w:val="0"/>
          <w:sz w:val="32"/>
          <w:szCs w:val="32"/>
          <w:highlight w:val="none"/>
          <w:u w:val="single"/>
          <w:lang w:val="en-GB" w:eastAsia="zh-CN" w:bidi="ar"/>
          <w14:textFill>
            <w14:solidFill>
              <w14:schemeClr w14:val="tx1"/>
            </w14:solidFill>
          </w14:textFill>
        </w:rPr>
        <w:t>Storage</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4385" cy="1312545"/>
            <wp:effectExtent l="0" t="0" r="5715" b="1905"/>
            <wp:docPr id="9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pic:cNvPicPr>
                      <a:picLocks noChangeAspect="1"/>
                    </pic:cNvPicPr>
                  </pic:nvPicPr>
                  <pic:blipFill>
                    <a:blip r:embed="rId53"/>
                    <a:stretch>
                      <a:fillRect/>
                    </a:stretch>
                  </pic:blipFill>
                  <pic:spPr>
                    <a:xfrm>
                      <a:off x="0" y="0"/>
                      <a:ext cx="4604385" cy="1312545"/>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right="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t>WARNING! This quick start provides only a short overview of how to start and stop the product! For safe</w:t>
            </w:r>
            <w:r>
              <w:rPr>
                <w:rFonts w:hint="eastAsia" w:cs="Arial" w:eastAsiaTheme="minorEastAsia"/>
                <w:color w:val="000000" w:themeColor="text1"/>
                <w:sz w:val="22"/>
                <w:szCs w:val="22"/>
                <w:highlight w:val="none"/>
                <w:vertAlign w:val="baseline"/>
                <w:lang w:val="en-US" w:eastAsia="zh-CN"/>
                <w14:textFill>
                  <w14:solidFill>
                    <w14:schemeClr w14:val="tx1"/>
                  </w14:solidFill>
                </w14:textFill>
              </w:rPr>
              <w:t xml:space="preserve"> </w:t>
            </w:r>
            <w:r>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t>use it is essential to read the entire instruction manual</w:t>
            </w:r>
            <w:r>
              <w:rPr>
                <w:rFonts w:hint="eastAsia" w:cs="Arial" w:eastAsiaTheme="minorEastAsia"/>
                <w:color w:val="000000" w:themeColor="text1"/>
                <w:sz w:val="22"/>
                <w:szCs w:val="22"/>
                <w:highlight w:val="none"/>
                <w:vertAlign w:val="baseline"/>
                <w:lang w:val="en-US" w:eastAsia="zh-CN"/>
                <w14:textFill>
                  <w14:solidFill>
                    <w14:schemeClr w14:val="tx1"/>
                  </w14:solidFill>
                </w14:textFill>
              </w:rPr>
              <w:t xml:space="preserve"> </w:t>
            </w:r>
            <w:r>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t>before first use!</w:t>
            </w:r>
          </w:p>
        </w:tc>
      </w:tr>
    </w:tbl>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eastAsia="宋体" w:cs="Arial"/>
          <w:b/>
          <w:bCs/>
          <w:color w:val="000000" w:themeColor="text1"/>
          <w:kern w:val="0"/>
          <w:sz w:val="32"/>
          <w:szCs w:val="32"/>
          <w:highlight w:val="none"/>
          <w:u w:val="single"/>
          <w:lang w:val="en-GB" w:eastAsia="zh-CN" w:bidi="ar"/>
          <w14:textFill>
            <w14:solidFill>
              <w14:schemeClr w14:val="tx1"/>
            </w14:solidFill>
          </w14:textFill>
        </w:rPr>
        <w:t>Product functions</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spacing w:after="0" w:line="240" w:lineRule="auto"/>
        <w:ind w:left="0" w:right="0" w:firstLine="0"/>
        <w:rPr>
          <w:rFonts w:hint="default" w:ascii="Arial" w:hAnsi="Arial" w:cs="Arial" w:eastAsiaTheme="minorEastAsia"/>
          <w:b/>
          <w:bCs/>
          <w:color w:val="000000" w:themeColor="text1"/>
          <w:sz w:val="22"/>
          <w:szCs w:val="22"/>
          <w:highlight w:val="no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Primer</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The primer (A7) is positioned underneath the air filter case (A8). Use the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primer for cold start (Fig. 27).</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968115" cy="2520315"/>
            <wp:effectExtent l="0" t="0" r="3810" b="3810"/>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54"/>
                    <a:stretch>
                      <a:fillRect/>
                    </a:stretch>
                  </pic:blipFill>
                  <pic:spPr>
                    <a:xfrm>
                      <a:off x="0" y="0"/>
                      <a:ext cx="3968115" cy="2520315"/>
                    </a:xfrm>
                    <a:prstGeom prst="rect">
                      <a:avLst/>
                    </a:prstGeom>
                    <a:noFill/>
                    <a:ln>
                      <a:noFill/>
                    </a:ln>
                  </pic:spPr>
                </pic:pic>
              </a:graphicData>
            </a:graphic>
          </wp:inline>
        </w:drawing>
      </w:r>
    </w:p>
    <w:p>
      <w:pPr>
        <w:spacing w:after="0" w:line="240" w:lineRule="auto"/>
        <w:ind w:left="0" w:right="0" w:firstLine="0"/>
        <w:rPr>
          <w:rFonts w:hint="default" w:ascii="Arial" w:hAnsi="Arial" w:cs="Arial" w:eastAsiaTheme="minorEastAsia"/>
          <w:b/>
          <w:bCs/>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b/>
          <w:bCs/>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b/>
          <w:bCs/>
          <w:color w:val="000000" w:themeColor="text1"/>
          <w:sz w:val="22"/>
          <w:szCs w:val="22"/>
          <w:highlight w:val="no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Recoil starter</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1. The recoil starter handle (A4) is positioned at the rear side of the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engine.</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2. Hold the product stable and pull the recoil starter handle lightly until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you feel resistance then pull it rapidly. Do it again until the engine starts (Fig. 28).</w:t>
      </w:r>
    </w:p>
    <w:p>
      <w:pPr>
        <w:spacing w:after="0" w:line="240" w:lineRule="auto"/>
        <w:ind w:left="0" w:right="0" w:firstLine="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625090" cy="2359660"/>
            <wp:effectExtent l="0" t="0" r="3810" b="2540"/>
            <wp:docPr id="9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4"/>
                    <pic:cNvPicPr>
                      <a:picLocks noChangeAspect="1"/>
                    </pic:cNvPicPr>
                  </pic:nvPicPr>
                  <pic:blipFill>
                    <a:blip r:embed="rId55"/>
                    <a:stretch>
                      <a:fillRect/>
                    </a:stretch>
                  </pic:blipFill>
                  <pic:spPr>
                    <a:xfrm>
                      <a:off x="0" y="0"/>
                      <a:ext cx="2625090" cy="2359660"/>
                    </a:xfrm>
                    <a:prstGeom prst="rect">
                      <a:avLst/>
                    </a:prstGeom>
                    <a:noFill/>
                    <a:ln>
                      <a:noFill/>
                    </a:ln>
                  </pic:spPr>
                </pic:pic>
              </a:graphicData>
            </a:graphic>
          </wp:inline>
        </w:drawing>
      </w:r>
    </w:p>
    <w:p>
      <w:pPr>
        <w:spacing w:after="0" w:line="240" w:lineRule="auto"/>
        <w:ind w:left="0" w:right="0" w:firstLine="0"/>
        <w:rPr>
          <w:rFonts w:hint="default"/>
          <w:color w:val="000000" w:themeColor="text1"/>
          <w:highlight w:val="none"/>
          <w:lang w:val="en-GB"/>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 xml:space="preserve">WARNING! </w:t>
            </w: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Never twist the starter rope around your hand! </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Only pull on the handle!</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color w:val="000000" w:themeColor="text1"/>
                <w:sz w:val="22"/>
                <w:szCs w:val="22"/>
                <w:highlight w:val="none"/>
                <w:vertAlign w:val="baseli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 xml:space="preserve">WARNING! </w:t>
            </w:r>
            <w:r>
              <w:rPr>
                <w:rFonts w:hint="default" w:ascii="Arial" w:hAnsi="Arial" w:cs="Arial" w:eastAsiaTheme="minorEastAsia"/>
                <w:color w:val="000000" w:themeColor="text1"/>
                <w:sz w:val="22"/>
                <w:szCs w:val="22"/>
                <w:highlight w:val="none"/>
                <w:lang w:val="en-GB"/>
                <w14:textFill>
                  <w14:solidFill>
                    <w14:schemeClr w14:val="tx1"/>
                  </w14:solidFill>
                </w14:textFill>
              </w:rPr>
              <w:t>Do not suddenly release the recoil starter handle! Allow the rope to return slowly and in a controlled manner each time it is pulled! Do not pull out the recoil starter beyond the red colour band at the end of the recoil starter! Pulling excessively will cause damage on the recoil starter cord.</w:t>
            </w:r>
          </w:p>
        </w:tc>
      </w:tr>
    </w:tbl>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p>
    <w:p>
      <w:pPr>
        <w:spacing w:after="0" w:line="240" w:lineRule="auto"/>
        <w:ind w:left="0" w:right="0" w:firstLine="0"/>
        <w:rPr>
          <w:rFonts w:hint="default" w:ascii="Arial" w:hAnsi="Arial" w:cs="Arial" w:eastAsiaTheme="minorEastAsia"/>
          <w:b/>
          <w:bCs/>
          <w:color w:val="000000" w:themeColor="text1"/>
          <w:sz w:val="22"/>
          <w:szCs w:val="22"/>
          <w:highlight w:val="none"/>
          <w:lang w:val="en-GB"/>
          <w14:textFill>
            <w14:solidFill>
              <w14:schemeClr w14:val="tx1"/>
            </w14:solidFill>
          </w14:textFill>
        </w:rPr>
      </w:pPr>
      <w:r>
        <w:rPr>
          <w:rFonts w:hint="default" w:ascii="Arial" w:hAnsi="Arial" w:cs="Arial" w:eastAsiaTheme="minorEastAsia"/>
          <w:b/>
          <w:bCs/>
          <w:color w:val="000000" w:themeColor="text1"/>
          <w:sz w:val="22"/>
          <w:szCs w:val="22"/>
          <w:highlight w:val="none"/>
          <w:lang w:val="en-GB"/>
          <w14:textFill>
            <w14:solidFill>
              <w14:schemeClr w14:val="tx1"/>
            </w14:solidFill>
          </w14:textFill>
        </w:rPr>
        <w:t>Choke</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1. Move the choke (A12) upward to CLOSE position </w:t>
      </w:r>
      <w:r>
        <w:rPr>
          <w:color w:val="000000" w:themeColor="text1"/>
          <w:highlight w:val="none"/>
          <w14:textFill>
            <w14:solidFill>
              <w14:schemeClr w14:val="tx1"/>
            </w14:solidFill>
          </w14:textFill>
        </w:rPr>
        <w:drawing>
          <wp:inline distT="0" distB="0" distL="114300" distR="114300">
            <wp:extent cx="349250" cy="360045"/>
            <wp:effectExtent l="0" t="0" r="3175" b="1905"/>
            <wp:docPr id="10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5"/>
                    <pic:cNvPicPr>
                      <a:picLocks noChangeAspect="1"/>
                    </pic:cNvPicPr>
                  </pic:nvPicPr>
                  <pic:blipFill>
                    <a:blip r:embed="rId56"/>
                    <a:stretch>
                      <a:fillRect/>
                    </a:stretch>
                  </pic:blipFill>
                  <pic:spPr>
                    <a:xfrm>
                      <a:off x="0" y="0"/>
                      <a:ext cx="349250" cy="360045"/>
                    </a:xfrm>
                    <a:prstGeom prst="rect">
                      <a:avLst/>
                    </a:prstGeom>
                    <a:noFill/>
                    <a:ln>
                      <a:noFill/>
                    </a:ln>
                  </pic:spPr>
                </pic:pic>
              </a:graphicData>
            </a:graphic>
          </wp:inline>
        </w:drawing>
      </w:r>
      <w:r>
        <w:rPr>
          <w:rFonts w:hint="eastAsia" w:cs="Arial" w:eastAsiaTheme="minorEastAsia"/>
          <w:color w:val="000000" w:themeColor="text1"/>
          <w:sz w:val="22"/>
          <w:szCs w:val="22"/>
          <w:highlight w:val="none"/>
          <w:lang w:val="en-US" w:eastAsia="zh-CN"/>
          <w14:textFill>
            <w14:solidFill>
              <w14:schemeClr w14:val="tx1"/>
            </w14:solidFill>
          </w14:textFill>
        </w:rPr>
        <w:t xml:space="preserve"> </w:t>
      </w:r>
      <w:r>
        <w:rPr>
          <w:rFonts w:hint="default" w:ascii="Arial" w:hAnsi="Arial" w:cs="Arial" w:eastAsiaTheme="minorEastAsia"/>
          <w:color w:val="000000" w:themeColor="text1"/>
          <w:sz w:val="22"/>
          <w:szCs w:val="22"/>
          <w:highlight w:val="none"/>
          <w:lang w:val="en-GB"/>
          <w14:textFill>
            <w14:solidFill>
              <w14:schemeClr w14:val="tx1"/>
            </w14:solidFill>
          </w14:textFill>
        </w:rPr>
        <w:t>to close the choke (Fig. 29). Move the choke to CLOSE position for cold start.</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rFonts w:hint="default" w:ascii="Arial" w:hAnsi="Arial" w:cs="Arial" w:eastAsiaTheme="minorEastAsia"/>
          <w:color w:val="000000" w:themeColor="text1"/>
          <w:sz w:val="22"/>
          <w:szCs w:val="22"/>
          <w:highlight w:val="none"/>
          <w:lang w:val="en-GB"/>
          <w14:textFill>
            <w14:solidFill>
              <w14:schemeClr w14:val="tx1"/>
            </w14:solidFill>
          </w14:textFill>
        </w:rPr>
        <w:t xml:space="preserve">2. Move the choke (A12) downward to OPEN position </w:t>
      </w:r>
      <w:r>
        <w:rPr>
          <w:color w:val="000000" w:themeColor="text1"/>
          <w:highlight w:val="none"/>
          <w14:textFill>
            <w14:solidFill>
              <w14:schemeClr w14:val="tx1"/>
            </w14:solidFill>
          </w14:textFill>
        </w:rPr>
        <w:drawing>
          <wp:inline distT="0" distB="0" distL="114300" distR="114300">
            <wp:extent cx="374650" cy="360045"/>
            <wp:effectExtent l="0" t="0" r="6350" b="1905"/>
            <wp:docPr id="10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6"/>
                    <pic:cNvPicPr>
                      <a:picLocks noChangeAspect="1"/>
                    </pic:cNvPicPr>
                  </pic:nvPicPr>
                  <pic:blipFill>
                    <a:blip r:embed="rId57"/>
                    <a:stretch>
                      <a:fillRect/>
                    </a:stretch>
                  </pic:blipFill>
                  <pic:spPr>
                    <a:xfrm>
                      <a:off x="0" y="0"/>
                      <a:ext cx="374650" cy="360045"/>
                    </a:xfrm>
                    <a:prstGeom prst="rect">
                      <a:avLst/>
                    </a:prstGeom>
                    <a:noFill/>
                    <a:ln>
                      <a:noFill/>
                    </a:ln>
                  </pic:spPr>
                </pic:pic>
              </a:graphicData>
            </a:graphic>
          </wp:inline>
        </w:drawing>
      </w:r>
      <w:r>
        <w:rPr>
          <w:rFonts w:hint="eastAsia" w:eastAsia="宋体"/>
          <w:color w:val="000000" w:themeColor="text1"/>
          <w:highlight w:val="none"/>
          <w:lang w:val="en-US" w:eastAsia="zh-CN"/>
          <w14:textFill>
            <w14:solidFill>
              <w14:schemeClr w14:val="tx1"/>
            </w14:solidFill>
          </w14:textFill>
        </w:rPr>
        <w:t xml:space="preserve"> </w:t>
      </w:r>
      <w:r>
        <w:rPr>
          <w:rFonts w:hint="default" w:ascii="Arial" w:hAnsi="Arial" w:cs="Arial" w:eastAsiaTheme="minorEastAsia"/>
          <w:color w:val="000000" w:themeColor="text1"/>
          <w:sz w:val="22"/>
          <w:szCs w:val="22"/>
          <w:highlight w:val="none"/>
          <w:lang w:val="en-GB"/>
          <w14:textFill>
            <w14:solidFill>
              <w14:schemeClr w14:val="tx1"/>
            </w14:solidFill>
          </w14:textFill>
        </w:rPr>
        <w:t>to open the choke (Fig. 30). Move the choke to OPEN position for warm start and normal use.</w:t>
      </w:r>
    </w:p>
    <w:p>
      <w:pPr>
        <w:spacing w:after="0" w:line="240" w:lineRule="auto"/>
        <w:ind w:left="0" w:right="0" w:firstLine="0"/>
        <w:rPr>
          <w:rFonts w:hint="default" w:ascii="Arial" w:hAnsi="Arial" w:cs="Arial" w:eastAsiaTheme="minorEastAsia"/>
          <w:color w:val="000000" w:themeColor="text1"/>
          <w:sz w:val="22"/>
          <w:szCs w:val="22"/>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936365" cy="2160270"/>
            <wp:effectExtent l="0" t="0" r="6985" b="1905"/>
            <wp:docPr id="10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7"/>
                    <pic:cNvPicPr>
                      <a:picLocks noChangeAspect="1"/>
                    </pic:cNvPicPr>
                  </pic:nvPicPr>
                  <pic:blipFill>
                    <a:blip r:embed="rId58"/>
                    <a:stretch>
                      <a:fillRect/>
                    </a:stretch>
                  </pic:blipFill>
                  <pic:spPr>
                    <a:xfrm>
                      <a:off x="0" y="0"/>
                      <a:ext cx="3936365" cy="2160270"/>
                    </a:xfrm>
                    <a:prstGeom prst="rect">
                      <a:avLst/>
                    </a:prstGeom>
                    <a:noFill/>
                    <a:ln>
                      <a:noFill/>
                    </a:ln>
                  </pic:spPr>
                </pic:pic>
              </a:graphicData>
            </a:graphic>
          </wp:inline>
        </w:drawing>
      </w: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r>
        <w:rPr>
          <w:rFonts w:hint="default" w:ascii="Arial" w:hAnsi="Arial" w:cs="Arial"/>
          <w:b/>
          <w:bCs/>
          <w:color w:val="000000" w:themeColor="text1"/>
          <w:sz w:val="22"/>
          <w:szCs w:val="22"/>
          <w:highlight w:val="none"/>
          <w:lang w:val="en-GB"/>
          <w14:textFill>
            <w14:solidFill>
              <w14:schemeClr w14:val="tx1"/>
            </w14:solidFill>
          </w14:textFill>
        </w:rPr>
        <w:t>Control unit</w:t>
      </w:r>
    </w:p>
    <w:p>
      <w:pPr>
        <w:jc w:val="both"/>
        <w:rPr>
          <w:rFonts w:hint="default" w:ascii="Arial" w:hAnsi="Arial" w:cs="Arial"/>
          <w:b w:val="0"/>
          <w:bCs w:val="0"/>
          <w:color w:val="000000" w:themeColor="text1"/>
          <w:sz w:val="22"/>
          <w:szCs w:val="22"/>
          <w:highlight w:val="none"/>
          <w:lang w:val="en-GB"/>
          <w14:textFill>
            <w14:solidFill>
              <w14:schemeClr w14:val="tx1"/>
            </w14:solidFill>
          </w14:textFill>
        </w:rPr>
      </w:pPr>
      <w:r>
        <w:rPr>
          <w:rFonts w:hint="default" w:ascii="Arial" w:hAnsi="Arial" w:cs="Arial"/>
          <w:b w:val="0"/>
          <w:bCs w:val="0"/>
          <w:color w:val="000000" w:themeColor="text1"/>
          <w:sz w:val="22"/>
          <w:szCs w:val="22"/>
          <w:highlight w:val="none"/>
          <w:lang w:val="en-GB"/>
          <w14:textFill>
            <w14:solidFill>
              <w14:schemeClr w14:val="tx1"/>
            </w14:solidFill>
          </w14:textFill>
        </w:rPr>
        <w:t xml:space="preserve">There are three controls on the main handle (A31) with the following </w:t>
      </w:r>
    </w:p>
    <w:p>
      <w:pPr>
        <w:jc w:val="both"/>
        <w:rPr>
          <w:rFonts w:hint="default" w:ascii="Arial" w:hAnsi="Arial" w:cs="Arial"/>
          <w:b w:val="0"/>
          <w:bCs w:val="0"/>
          <w:color w:val="000000" w:themeColor="text1"/>
          <w:sz w:val="22"/>
          <w:szCs w:val="22"/>
          <w:highlight w:val="none"/>
          <w:lang w:val="en-GB"/>
          <w14:textFill>
            <w14:solidFill>
              <w14:schemeClr w14:val="tx1"/>
            </w14:solidFill>
          </w14:textFill>
        </w:rPr>
      </w:pPr>
      <w:r>
        <w:rPr>
          <w:rFonts w:hint="default" w:ascii="Arial" w:hAnsi="Arial" w:cs="Arial"/>
          <w:b w:val="0"/>
          <w:bCs w:val="0"/>
          <w:color w:val="000000" w:themeColor="text1"/>
          <w:sz w:val="22"/>
          <w:szCs w:val="22"/>
          <w:highlight w:val="none"/>
          <w:lang w:val="en-GB"/>
          <w14:textFill>
            <w14:solidFill>
              <w14:schemeClr w14:val="tx1"/>
            </w14:solidFill>
          </w14:textFill>
        </w:rPr>
        <w:t>functions (Fig. 31):</w:t>
      </w: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302510" cy="2160270"/>
            <wp:effectExtent l="0" t="0" r="2540" b="1905"/>
            <wp:docPr id="10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pic:cNvPicPr>
                      <a:picLocks noChangeAspect="1"/>
                    </pic:cNvPicPr>
                  </pic:nvPicPr>
                  <pic:blipFill>
                    <a:blip r:embed="rId59"/>
                    <a:stretch>
                      <a:fillRect/>
                    </a:stretch>
                  </pic:blipFill>
                  <pic:spPr>
                    <a:xfrm>
                      <a:off x="0" y="0"/>
                      <a:ext cx="2302510" cy="216027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 The throttle interlock (A30) prevents unintentional activation of the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throttle trigger (A29).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The ignition switch (A28) electrically starts or stops the engine.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 Adjust the engine speed with the throttle trigger (A29). </w:t>
      </w:r>
    </w:p>
    <w:p>
      <w:pPr>
        <w:keepNext w:val="0"/>
        <w:keepLines w:val="0"/>
        <w:widowControl/>
        <w:suppressLineNumbers w:val="0"/>
        <w:jc w:val="left"/>
        <w:rPr>
          <w:rFonts w:hint="default" w:ascii="Arial" w:hAnsi="Arial" w:eastAsia="宋体" w:cs="Arial"/>
          <w:b/>
          <w:bCs/>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b/>
          <w:bCs/>
          <w:color w:val="000000" w:themeColor="text1"/>
          <w:sz w:val="21"/>
          <w:szCs w:val="28"/>
          <w:highlight w:val="none"/>
          <w14:textFill>
            <w14:solidFill>
              <w14:schemeClr w14:val="tx1"/>
            </w14:solidFill>
          </w14:textFill>
        </w:rPr>
      </w:pPr>
      <w:r>
        <w:rPr>
          <w:rFonts w:hint="default" w:ascii="Arial" w:hAnsi="Arial" w:eastAsia="宋体" w:cs="Arial"/>
          <w:b/>
          <w:bCs/>
          <w:color w:val="000000" w:themeColor="text1"/>
          <w:kern w:val="0"/>
          <w:sz w:val="21"/>
          <w:szCs w:val="21"/>
          <w:highlight w:val="none"/>
          <w:lang w:val="en-US" w:eastAsia="zh-CN" w:bidi="ar"/>
          <w14:textFill>
            <w14:solidFill>
              <w14:schemeClr w14:val="tx1"/>
            </w14:solidFill>
          </w14:textFill>
        </w:rPr>
        <w:t xml:space="preserve">Harness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The harness (A16) helps the operator to carry the product.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 Attach the securing clip (A18) to one of the four loops (A15) (Fig. 32).</w:t>
      </w:r>
    </w:p>
    <w:p>
      <w:pP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783965" cy="2160270"/>
            <wp:effectExtent l="0" t="0" r="6985" b="1905"/>
            <wp:docPr id="1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9"/>
                    <pic:cNvPicPr>
                      <a:picLocks noChangeAspect="1"/>
                    </pic:cNvPicPr>
                  </pic:nvPicPr>
                  <pic:blipFill>
                    <a:blip r:embed="rId60"/>
                    <a:stretch>
                      <a:fillRect/>
                    </a:stretch>
                  </pic:blipFill>
                  <pic:spPr>
                    <a:xfrm>
                      <a:off x="0" y="0"/>
                      <a:ext cx="3783965" cy="216027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2. Place the harness (A16) so that it runs over the left shoulder,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crossing the chest and back. The securing clip (A18) must be located at the right hip (Fig. 33).</w:t>
      </w:r>
    </w:p>
    <w:p>
      <w:pP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599565" cy="2160270"/>
            <wp:effectExtent l="0" t="0" r="635" b="1905"/>
            <wp:docPr id="1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0"/>
                    <pic:cNvPicPr>
                      <a:picLocks noChangeAspect="1"/>
                    </pic:cNvPicPr>
                  </pic:nvPicPr>
                  <pic:blipFill>
                    <a:blip r:embed="rId61"/>
                    <a:stretch>
                      <a:fillRect/>
                    </a:stretch>
                  </pic:blipFill>
                  <pic:spPr>
                    <a:xfrm>
                      <a:off x="0" y="0"/>
                      <a:ext cx="1599565" cy="216027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 Ensure the position of the product is properly balanced.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4. Adjust the length of the harness (A16) so that the securing clip (A18) is approximately 15 cm below your waist.</w:t>
      </w:r>
    </w:p>
    <w:p>
      <w:pPr>
        <w:jc w:val="both"/>
        <w:rPr>
          <w:rFonts w:hint="default"/>
          <w:color w:val="000000" w:themeColor="text1"/>
          <w:highlight w:val="none"/>
          <w:lang w:val="en-GB"/>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PrEx>
        <w:tc>
          <w:tcPr>
            <w:tcW w:w="7472" w:type="dxa"/>
            <w:shd w:val="clear" w:color="auto" w:fill="D7D7D7" w:themeFill="background1" w:themeFillShade="D8"/>
          </w:tcPr>
          <w:p>
            <w:pPr>
              <w:jc w:val="both"/>
              <w:rPr>
                <w:rFonts w:hint="default"/>
                <w:b/>
                <w:bCs/>
                <w:color w:val="000000" w:themeColor="text1"/>
                <w:highlight w:val="none"/>
                <w:vertAlign w:val="baseline"/>
                <w:lang w:val="en-GB"/>
                <w14:textFill>
                  <w14:solidFill>
                    <w14:schemeClr w14:val="tx1"/>
                  </w14:solidFill>
                </w14:textFill>
              </w:rPr>
            </w:pPr>
            <w:r>
              <w:rPr>
                <w:rFonts w:hint="default"/>
                <w:b/>
                <w:bCs/>
                <w:color w:val="000000" w:themeColor="text1"/>
                <w:highlight w:val="none"/>
                <w:vertAlign w:val="baseline"/>
                <w:lang w:val="en-GB"/>
                <w14:textFill>
                  <w14:solidFill>
                    <w14:schemeClr w14:val="tx1"/>
                  </w14:solidFill>
                </w14:textFill>
              </w:rPr>
              <w:t xml:space="preserve">WARNING! </w:t>
            </w:r>
          </w:p>
          <w:p>
            <w:pPr>
              <w:jc w:val="both"/>
              <w:rPr>
                <w:rFonts w:hint="default"/>
                <w:color w:val="000000" w:themeColor="text1"/>
                <w:highlight w:val="none"/>
                <w:vertAlign w:val="baseline"/>
                <w:lang w:val="en-GB"/>
                <w14:textFill>
                  <w14:solidFill>
                    <w14:schemeClr w14:val="tx1"/>
                  </w14:solidFill>
                </w14:textFill>
              </w:rPr>
            </w:pPr>
            <w:r>
              <w:rPr>
                <w:rFonts w:hint="default"/>
                <w:color w:val="000000" w:themeColor="text1"/>
                <w:highlight w:val="none"/>
                <w:vertAlign w:val="baseline"/>
                <w:lang w:val="en-GB"/>
                <w14:textFill>
                  <w14:solidFill>
                    <w14:schemeClr w14:val="tx1"/>
                  </w14:solidFill>
                </w14:textFill>
              </w:rPr>
              <w:t>Always attach the product to the harness. Do not carry it only with your hands!</w:t>
            </w:r>
          </w:p>
        </w:tc>
      </w:tr>
    </w:tbl>
    <w:p>
      <w:pPr>
        <w:jc w:val="both"/>
        <w:rPr>
          <w:rFonts w:hint="default"/>
          <w:color w:val="000000" w:themeColor="text1"/>
          <w:highlight w:val="none"/>
          <w:lang w:val="en-GB"/>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5. In case of emergency, hold the front handle (A27) with the left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hand, and use the right hand to pull the rope (A17) (Fig. 34). The metal locking bar will be released from the securing clip automatically because of the weight of the product.</w:t>
      </w:r>
    </w:p>
    <w:p>
      <w:pPr>
        <w:jc w:val="both"/>
        <w:rPr>
          <w:rFonts w:hint="default"/>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449195" cy="2160270"/>
            <wp:effectExtent l="0" t="0" r="8255" b="1905"/>
            <wp:docPr id="1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1"/>
                    <pic:cNvPicPr>
                      <a:picLocks noChangeAspect="1"/>
                    </pic:cNvPicPr>
                  </pic:nvPicPr>
                  <pic:blipFill>
                    <a:blip r:embed="rId62"/>
                    <a:stretch>
                      <a:fillRect/>
                    </a:stretch>
                  </pic:blipFill>
                  <pic:spPr>
                    <a:xfrm>
                      <a:off x="0" y="0"/>
                      <a:ext cx="2449195" cy="216027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b/>
          <w:bCs/>
          <w:color w:val="000000" w:themeColor="text1"/>
          <w:kern w:val="0"/>
          <w:sz w:val="20"/>
          <w:szCs w:val="20"/>
          <w:highlight w:val="none"/>
          <w:lang w:val="en-US" w:eastAsia="zh-CN" w:bidi="ar"/>
          <w14:textFill>
            <w14:solidFill>
              <w14:schemeClr w14:val="tx1"/>
            </w14:solidFill>
          </w14:textFill>
        </w:rPr>
        <w:t xml:space="preserve">Handle adjustment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Loosen the bolts (A25) and nuts (A26). Do not remove the bolts and nuts from the bracket (A24).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Slide the bracket (A24) up or downward to one of the three positions until the mounting holes are aligned (Fig. 35).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 Tighten the bolts (A25) and nuts (A26) afterward.</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rPr>
                <w:rFonts w:hint="default" w:ascii="Arial" w:hAnsi="Arial" w:eastAsia="宋体" w:cs="Arial"/>
                <w:color w:val="000000" w:themeColor="text1"/>
                <w:kern w:val="0"/>
                <w:sz w:val="20"/>
                <w:szCs w:val="20"/>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vertAlign w:val="baseline"/>
                <w:lang w:val="en-US" w:eastAsia="zh-CN" w:bidi="ar"/>
                <w14:textFill>
                  <w14:solidFill>
                    <w14:schemeClr w14:val="tx1"/>
                  </w14:solidFill>
                </w14:textFill>
              </w:rPr>
              <w:t>WARNING! Make sure the bolts (A25) and nuts (A26) on the bracket (A24) are properly tightened before using the product!</w:t>
            </w:r>
          </w:p>
        </w:tc>
      </w:tr>
    </w:tbl>
    <w:p>
      <w:pPr>
        <w:keepNext w:val="0"/>
        <w:keepLines w:val="0"/>
        <w:widowControl/>
        <w:suppressLineNumbers w:val="0"/>
        <w:jc w:val="left"/>
        <w:rPr>
          <w:color w:val="000000" w:themeColor="text1"/>
          <w:highlight w:val="none"/>
          <w14:textFill>
            <w14:solidFill>
              <w14:schemeClr w14:val="tx1"/>
            </w14:solidFill>
          </w14:textFill>
        </w:rPr>
      </w:pP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277870" cy="2339975"/>
            <wp:effectExtent l="0" t="0" r="8255" b="3175"/>
            <wp:docPr id="1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2"/>
                    <pic:cNvPicPr>
                      <a:picLocks noChangeAspect="1"/>
                    </pic:cNvPicPr>
                  </pic:nvPicPr>
                  <pic:blipFill>
                    <a:blip r:embed="rId63"/>
                    <a:stretch>
                      <a:fillRect/>
                    </a:stretch>
                  </pic:blipFill>
                  <pic:spPr>
                    <a:xfrm>
                      <a:off x="0" y="0"/>
                      <a:ext cx="3277870" cy="2339975"/>
                    </a:xfrm>
                    <a:prstGeom prst="rect">
                      <a:avLst/>
                    </a:prstGeom>
                    <a:noFill/>
                    <a:ln>
                      <a:noFill/>
                    </a:ln>
                  </pic:spPr>
                </pic:pic>
              </a:graphicData>
            </a:graphic>
          </wp:inline>
        </w:drawing>
      </w:r>
    </w:p>
    <w:p>
      <w:pPr>
        <w:jc w:val="both"/>
        <w:rPr>
          <w:rFonts w:hint="default"/>
          <w:color w:val="000000" w:themeColor="text1"/>
          <w:highlight w:val="none"/>
          <w:lang w:val="en-GB"/>
          <w14:textFill>
            <w14:solidFill>
              <w14:schemeClr w14:val="tx1"/>
            </w14:solidFill>
          </w14:textFill>
        </w:rPr>
      </w:pPr>
    </w:p>
    <w:p>
      <w:pPr>
        <w:jc w:val="both"/>
        <w:rPr>
          <w:rFonts w:hint="default"/>
          <w:b/>
          <w:bCs/>
          <w:color w:val="000000" w:themeColor="text1"/>
          <w:highlight w:val="none"/>
          <w:lang w:val="en-GB"/>
          <w14:textFill>
            <w14:solidFill>
              <w14:schemeClr w14:val="tx1"/>
            </w14:solidFill>
          </w14:textFill>
        </w:rPr>
      </w:pPr>
      <w:r>
        <w:rPr>
          <w:rFonts w:hint="default"/>
          <w:b/>
          <w:bCs/>
          <w:color w:val="000000" w:themeColor="text1"/>
          <w:highlight w:val="none"/>
          <w:lang w:val="en-GB"/>
          <w14:textFill>
            <w14:solidFill>
              <w14:schemeClr w14:val="tx1"/>
            </w14:solidFill>
          </w14:textFill>
        </w:rPr>
        <w:t>Cutting attachments (for brush cutter and grass trimmer)Cutter blade</w:t>
      </w:r>
    </w:p>
    <w:p>
      <w:pPr>
        <w:jc w:val="both"/>
        <w:rPr>
          <w:rFonts w:hint="default"/>
          <w:color w:val="000000" w:themeColor="text1"/>
          <w:highlight w:val="none"/>
          <w:lang w:val="en-GB"/>
          <w14:textFill>
            <w14:solidFill>
              <w14:schemeClr w14:val="tx1"/>
            </w14:solidFill>
          </w14:textFill>
        </w:rPr>
      </w:pPr>
      <w:r>
        <w:rPr>
          <w:rFonts w:hint="default"/>
          <w:color w:val="000000" w:themeColor="text1"/>
          <w:highlight w:val="none"/>
          <w:lang w:val="en-GB"/>
          <w14:textFill>
            <w14:solidFill>
              <w14:schemeClr w14:val="tx1"/>
            </w14:solidFill>
          </w14:textFill>
        </w:rPr>
        <w:t>Use the cutter blade (B14) to cut heavier weeds, brush and similar vegetation.</w:t>
      </w:r>
    </w:p>
    <w:p>
      <w:pPr>
        <w:jc w:val="both"/>
        <w:rPr>
          <w:rFonts w:hint="default"/>
          <w:b/>
          <w:bCs/>
          <w:color w:val="000000" w:themeColor="text1"/>
          <w:highlight w:val="none"/>
          <w:lang w:val="en-GB"/>
          <w14:textFill>
            <w14:solidFill>
              <w14:schemeClr w14:val="tx1"/>
            </w14:solidFill>
          </w14:textFill>
        </w:rPr>
      </w:pPr>
    </w:p>
    <w:p>
      <w:pPr>
        <w:keepNext w:val="0"/>
        <w:keepLines w:val="0"/>
        <w:widowControl/>
        <w:suppressLineNumbers w:val="0"/>
        <w:jc w:val="left"/>
        <w:textAlignment w:val="top"/>
        <w:rPr>
          <w:rStyle w:val="21"/>
          <w:rFonts w:hint="default" w:eastAsia="等线"/>
          <w:b/>
          <w:bCs/>
          <w:color w:val="000000" w:themeColor="text1"/>
          <w:sz w:val="28"/>
          <w:szCs w:val="28"/>
          <w:highlight w:val="none"/>
          <w:u w:val="single"/>
          <w:lang w:val="en-US" w:eastAsia="zh-CN" w:bidi="ar"/>
          <w14:textFill>
            <w14:solidFill>
              <w14:schemeClr w14:val="tx1"/>
            </w14:solidFill>
          </w14:textFill>
        </w:rPr>
      </w:pPr>
      <w:r>
        <w:rPr>
          <w:rStyle w:val="21"/>
          <w:rFonts w:hint="eastAsia" w:eastAsia="等线"/>
          <w:b/>
          <w:bCs/>
          <w:color w:val="000000" w:themeColor="text1"/>
          <w:sz w:val="28"/>
          <w:szCs w:val="28"/>
          <w:highlight w:val="none"/>
          <w:u w:val="single"/>
          <w:lang w:val="en-US" w:eastAsia="zh-CN" w:bidi="ar"/>
          <w14:textFill>
            <w14:solidFill>
              <w14:schemeClr w14:val="tx1"/>
            </w14:solidFill>
          </w14:textFill>
        </w:rPr>
        <w:t xml:space="preserve">Operation instructions                               </w:t>
      </w:r>
    </w:p>
    <w:p>
      <w:pPr>
        <w:keepNext w:val="0"/>
        <w:keepLines w:val="0"/>
        <w:widowControl/>
        <w:suppressLineNumbers w:val="0"/>
        <w:jc w:val="left"/>
        <w:textAlignment w:val="top"/>
        <w:rPr>
          <w:rStyle w:val="21"/>
          <w:rFonts w:hint="eastAsia" w:eastAsia="等线"/>
          <w:b/>
          <w:bCs/>
          <w:color w:val="000000" w:themeColor="text1"/>
          <w:highlight w:val="no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General</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 Check the product as well as accessories for damage before each use. Do not use the product if it is damaged or shows wear.</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Double check that the accessories and attachments are properly fixed.</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3. Check the fuel level, refill if necessary.</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4. Always hold the product by its handles. Keep the handles dry and free from lubricant to ensure safe support.</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5. Ensure that the air vents are always unobstructed and clear. Clean them if necessary with a soft brush. Blocked air vents may lead to overheating and damage the product.</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6. Switch the product off immediately if you are disturbed while working by other people entering the working area. Always let the product come to complete stop before putting it down.</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7. Do not overwork yourself. Take regular breaks to ensure you can concentrate on the work and have full control over the product.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default" w:eastAsia="等线"/>
                <w:b/>
                <w:bCs/>
                <w:color w:val="000000" w:themeColor="text1"/>
                <w:highlight w:val="none"/>
                <w:vertAlign w:val="baseline"/>
                <w:lang w:val="en-US" w:eastAsia="zh-CN" w:bidi="ar"/>
                <w14:textFill>
                  <w14:solidFill>
                    <w14:schemeClr w14:val="tx1"/>
                  </w14:solidFill>
                </w14:textFill>
              </w:rPr>
            </w:pPr>
            <w:r>
              <w:rPr>
                <w:rStyle w:val="21"/>
                <w:rFonts w:hint="default" w:eastAsia="等线"/>
                <w:b/>
                <w:bCs/>
                <w:color w:val="000000" w:themeColor="text1"/>
                <w:highlight w:val="none"/>
                <w:vertAlign w:val="baseline"/>
                <w:lang w:val="en-US" w:eastAsia="zh-CN" w:bidi="ar"/>
                <w14:textFill>
                  <w14:solidFill>
                    <w14:schemeClr w14:val="tx1"/>
                  </w14:solidFill>
                </w14:textFill>
              </w:rPr>
              <w:t>WARNING! In some countries regulations define at what time of the day and on what special days products are allowed to be used and what restrictions apply! Ask your community for detailed information and observe the regulations in order to preserve a peaceful neighbourhood and avoid committing administrative offences! (not applicable for UK)</w:t>
            </w:r>
          </w:p>
        </w:tc>
      </w:tr>
    </w:tbl>
    <w:p>
      <w:pPr>
        <w:keepNext w:val="0"/>
        <w:keepLines w:val="0"/>
        <w:widowControl/>
        <w:suppressLineNumbers w:val="0"/>
        <w:jc w:val="left"/>
        <w:textAlignment w:val="top"/>
        <w:rPr>
          <w:rStyle w:val="21"/>
          <w:rFonts w:hint="default"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1"/>
          <w:szCs w:val="21"/>
          <w:highlight w:val="none"/>
          <w:lang w:val="en-US" w:eastAsia="zh-CN" w:bidi="ar"/>
          <w14:textFill>
            <w14:solidFill>
              <w14:schemeClr w14:val="tx1"/>
            </w14:solidFill>
          </w14:textFill>
        </w:rPr>
      </w:pPr>
      <w:r>
        <w:rPr>
          <w:rStyle w:val="21"/>
          <w:rFonts w:hint="eastAsia" w:eastAsia="等线"/>
          <w:b/>
          <w:bCs/>
          <w:color w:val="000000" w:themeColor="text1"/>
          <w:sz w:val="21"/>
          <w:szCs w:val="21"/>
          <w:highlight w:val="none"/>
          <w:lang w:val="en-US" w:eastAsia="zh-CN" w:bidi="ar"/>
          <w14:textFill>
            <w14:solidFill>
              <w14:schemeClr w14:val="tx1"/>
            </w14:solidFill>
          </w14:textFill>
        </w:rPr>
        <w:t>Starting/Stopping</w:t>
      </w:r>
    </w:p>
    <w:p>
      <w:pPr>
        <w:keepNext w:val="0"/>
        <w:keepLines w:val="0"/>
        <w:widowControl/>
        <w:suppressLineNumbers w:val="0"/>
        <w:jc w:val="left"/>
        <w:textAlignment w:val="top"/>
        <w:rPr>
          <w:rStyle w:val="21"/>
          <w:rFonts w:hint="eastAsia" w:eastAsia="等线"/>
          <w:b/>
          <w:bCs/>
          <w:color w:val="000000" w:themeColor="text1"/>
          <w:highlight w:val="no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Cold start</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 Place the product on a flat, stable surface. Ensure the tool attachment in use does not touch the ground or any objects.</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Set the ignition switch (A28) to position “I”.</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3. Deeply press the primer (A7) 7 - 10 times until the fuel is visible.</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4. Move the choke (A12) upward to CLOSE position </w:t>
      </w:r>
      <w:r>
        <w:rPr>
          <w:color w:val="000000" w:themeColor="text1"/>
          <w:highlight w:val="none"/>
          <w14:textFill>
            <w14:solidFill>
              <w14:schemeClr w14:val="tx1"/>
            </w14:solidFill>
          </w14:textFill>
        </w:rPr>
        <w:drawing>
          <wp:inline distT="0" distB="0" distL="114300" distR="114300">
            <wp:extent cx="349250" cy="360045"/>
            <wp:effectExtent l="0" t="0" r="3175" b="1905"/>
            <wp:docPr id="1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5"/>
                    <pic:cNvPicPr>
                      <a:picLocks noChangeAspect="1"/>
                    </pic:cNvPicPr>
                  </pic:nvPicPr>
                  <pic:blipFill>
                    <a:blip r:embed="rId56"/>
                    <a:stretch>
                      <a:fillRect/>
                    </a:stretch>
                  </pic:blipFill>
                  <pic:spPr>
                    <a:xfrm>
                      <a:off x="0" y="0"/>
                      <a:ext cx="349250" cy="360045"/>
                    </a:xfrm>
                    <a:prstGeom prst="rect">
                      <a:avLst/>
                    </a:prstGeom>
                    <a:noFill/>
                    <a:ln>
                      <a:noFill/>
                    </a:ln>
                  </pic:spPr>
                </pic:pic>
              </a:graphicData>
            </a:graphic>
          </wp:inline>
        </w:drawing>
      </w:r>
      <w:r>
        <w:rPr>
          <w:rStyle w:val="21"/>
          <w:rFonts w:hint="eastAsia" w:eastAsia="等线"/>
          <w:color w:val="000000" w:themeColor="text1"/>
          <w:highlight w:val="none"/>
          <w:lang w:val="en-US" w:eastAsia="zh-CN" w:bidi="ar"/>
          <w14:textFill>
            <w14:solidFill>
              <w14:schemeClr w14:val="tx1"/>
            </w14:solidFill>
          </w14:textFill>
        </w:rPr>
        <w:t>.</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5. Hold the product stable and pull the recoil starter handle (A4) slowly until you feel resistance then pull it rapidly. Move the choke slight downward to middle position if the engine does not start after trying up to 8 times. Do it again until the engine starts (Fig. 38).</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640455" cy="3599815"/>
            <wp:effectExtent l="0" t="0" r="7620" b="635"/>
            <wp:docPr id="1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5"/>
                    <pic:cNvPicPr>
                      <a:picLocks noChangeAspect="1"/>
                    </pic:cNvPicPr>
                  </pic:nvPicPr>
                  <pic:blipFill>
                    <a:blip r:embed="rId64"/>
                    <a:stretch>
                      <a:fillRect/>
                    </a:stretch>
                  </pic:blipFill>
                  <pic:spPr>
                    <a:xfrm>
                      <a:off x="0" y="0"/>
                      <a:ext cx="3640455" cy="3599815"/>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WARNING! Allow the rope to return slowly and in a controlled manner after each pull!</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6. Move the choke (A12) downward to OPEN position</w:t>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color w:val="000000" w:themeColor="text1"/>
          <w:highlight w:val="none"/>
          <w14:textFill>
            <w14:solidFill>
              <w14:schemeClr w14:val="tx1"/>
            </w14:solidFill>
          </w14:textFill>
        </w:rPr>
        <w:drawing>
          <wp:inline distT="0" distB="0" distL="114300" distR="114300">
            <wp:extent cx="374650" cy="360045"/>
            <wp:effectExtent l="0" t="0" r="6350" b="1905"/>
            <wp:docPr id="11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6"/>
                    <pic:cNvPicPr>
                      <a:picLocks noChangeAspect="1"/>
                    </pic:cNvPicPr>
                  </pic:nvPicPr>
                  <pic:blipFill>
                    <a:blip r:embed="rId57"/>
                    <a:stretch>
                      <a:fillRect/>
                    </a:stretch>
                  </pic:blipFill>
                  <pic:spPr>
                    <a:xfrm>
                      <a:off x="0" y="0"/>
                      <a:ext cx="374650" cy="360045"/>
                    </a:xfrm>
                    <a:prstGeom prst="rect">
                      <a:avLst/>
                    </a:prstGeom>
                    <a:noFill/>
                    <a:ln>
                      <a:noFill/>
                    </a:ln>
                  </pic:spPr>
                </pic:pic>
              </a:graphicData>
            </a:graphic>
          </wp:inline>
        </w:drawing>
      </w: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once the engine starts.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7. Let the product run idle for a few seconds to warm it up.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vertAlign w:val="baseline"/>
                <w:lang w:val="en-US" w:eastAsia="zh-CN" w:bidi="ar"/>
                <w14:textFill>
                  <w14:solidFill>
                    <w14:schemeClr w14:val="tx1"/>
                  </w14:solidFill>
                </w14:textFill>
              </w:rPr>
              <w:t xml:space="preserve">WARNING! </w:t>
            </w:r>
            <w:r>
              <w:rPr>
                <w:rStyle w:val="21"/>
                <w:rFonts w:hint="eastAsia" w:eastAsia="等线"/>
                <w:color w:val="000000" w:themeColor="text1"/>
                <w:highlight w:val="none"/>
                <w:vertAlign w:val="baseline"/>
                <w:lang w:val="en-US" w:eastAsia="zh-CN" w:bidi="ar"/>
                <w14:textFill>
                  <w14:solidFill>
                    <w14:schemeClr w14:val="tx1"/>
                  </w14:solidFill>
                </w14:textFill>
              </w:rPr>
              <w:t>The cutting attachment should not move during idling speed! If you find that the cutting attachment is moving, stop using the product and have it inspected and adjusted by an authorised service centre or a similarly qualified person!</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8. Once the engine is running smoothly, carefully lift the product and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secure it to the harness (A16) by way of the securing clip (A18).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9. Firmly hold the product with left hand on front handle (A27) and right hand on main handle (A31).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10. Squeeze the throttle interlock (A30) and throttle trigger (A29) to operate the product (Fig. 39).</w:t>
      </w:r>
    </w:p>
    <w:p>
      <w:pPr>
        <w:keepNext w:val="0"/>
        <w:keepLines w:val="0"/>
        <w:widowControl/>
        <w:suppressLineNumbers w:val="0"/>
        <w:jc w:val="left"/>
        <w:textAlignment w:val="to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778125" cy="2160270"/>
            <wp:effectExtent l="0" t="0" r="3175" b="1905"/>
            <wp:docPr id="11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6"/>
                    <pic:cNvPicPr>
                      <a:picLocks noChangeAspect="1"/>
                    </pic:cNvPicPr>
                  </pic:nvPicPr>
                  <pic:blipFill>
                    <a:blip r:embed="rId65"/>
                    <a:stretch>
                      <a:fillRect/>
                    </a:stretch>
                  </pic:blipFill>
                  <pic:spPr>
                    <a:xfrm>
                      <a:off x="0" y="0"/>
                      <a:ext cx="2778125" cy="2160270"/>
                    </a:xfrm>
                    <a:prstGeom prst="rect">
                      <a:avLst/>
                    </a:prstGeom>
                    <a:noFill/>
                    <a:ln>
                      <a:noFill/>
                    </a:ln>
                  </pic:spPr>
                </pic:pic>
              </a:graphicData>
            </a:graphic>
          </wp:inline>
        </w:drawing>
      </w:r>
    </w:p>
    <w:p>
      <w:pPr>
        <w:keepNext w:val="0"/>
        <w:keepLines w:val="0"/>
        <w:widowControl/>
        <w:suppressLineNumbers w:val="0"/>
        <w:jc w:val="left"/>
        <w:textAlignment w:val="top"/>
        <w:rPr>
          <w:color w:val="000000" w:themeColor="text1"/>
          <w:highlight w:val="none"/>
          <w:lang w:val="en-US" w:eastAsia="zh-CN"/>
          <w14:textFill>
            <w14:solidFill>
              <w14:schemeClr w14:val="tx1"/>
            </w14:solidFill>
          </w14:textFill>
        </w:rPr>
      </w:pPr>
    </w:p>
    <w:p>
      <w:pPr>
        <w:keepNext w:val="0"/>
        <w:keepLines w:val="0"/>
        <w:widowControl/>
        <w:suppressLineNumbers w:val="0"/>
        <w:jc w:val="left"/>
        <w:rPr>
          <w:color w:val="000000" w:themeColor="text1"/>
          <w:sz w:val="21"/>
          <w:szCs w:val="28"/>
          <w:highlight w:val="none"/>
          <w14:textFill>
            <w14:solidFill>
              <w14:schemeClr w14:val="tx1"/>
            </w14:solidFill>
          </w14:textFill>
        </w:rPr>
      </w:pPr>
      <w:r>
        <w:rPr>
          <w:rFonts w:ascii="Arial" w:hAnsi="Arial" w:eastAsia="宋体" w:cs="Arial"/>
          <w:b/>
          <w:bCs/>
          <w:color w:val="000000" w:themeColor="text1"/>
          <w:kern w:val="0"/>
          <w:sz w:val="21"/>
          <w:szCs w:val="21"/>
          <w:highlight w:val="none"/>
          <w:lang w:val="en-US" w:eastAsia="zh-CN" w:bidi="ar"/>
          <w14:textFill>
            <w14:solidFill>
              <w14:schemeClr w14:val="tx1"/>
            </w14:solidFill>
          </w14:textFill>
        </w:rPr>
        <w:t xml:space="preserve">Warm start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Place the product on a flat, stable surface. Ensure the tool attachment in use does not touch the ground or any objects.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Set the ignition switch (A28) to position “I”.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 Do not press the primer (A7). </w:t>
      </w:r>
    </w:p>
    <w:p>
      <w:pPr>
        <w:bidi w:val="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4. Ensure the choke (A12) is at the OPEN position </w:t>
      </w:r>
      <w:r>
        <w:rPr>
          <w:color w:val="000000" w:themeColor="text1"/>
          <w:highlight w:val="none"/>
          <w14:textFill>
            <w14:solidFill>
              <w14:schemeClr w14:val="tx1"/>
            </w14:solidFill>
          </w14:textFill>
        </w:rPr>
        <w:drawing>
          <wp:inline distT="0" distB="0" distL="114300" distR="114300">
            <wp:extent cx="224790" cy="215900"/>
            <wp:effectExtent l="0" t="0" r="3810" b="3175"/>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57"/>
                    <a:stretch>
                      <a:fillRect/>
                    </a:stretch>
                  </pic:blipFill>
                  <pic:spPr>
                    <a:xfrm>
                      <a:off x="0" y="0"/>
                      <a:ext cx="224790" cy="215900"/>
                    </a:xfrm>
                    <a:prstGeom prst="rect">
                      <a:avLst/>
                    </a:prstGeom>
                    <a:noFill/>
                    <a:ln>
                      <a:noFill/>
                    </a:ln>
                  </pic:spPr>
                </pic:pic>
              </a:graphicData>
            </a:graphic>
          </wp:inline>
        </w:drawing>
      </w:r>
      <w:r>
        <w:rPr>
          <w:rFonts w:hint="default"/>
          <w:color w:val="000000" w:themeColor="text1"/>
          <w:highlight w:val="none"/>
          <w:lang w:val="en-US" w:eastAsia="zh-CN"/>
          <w14:textFill>
            <w14:solidFill>
              <w14:schemeClr w14:val="tx1"/>
            </w14:solidFill>
          </w14:textFill>
        </w:rPr>
        <w:t xml:space="preserv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5. Pull the recoil starter handle (A4) lightly until you feel resistance then pull it rapidly. Do it again until the engine starts (Fig. 40). </w:t>
      </w:r>
    </w:p>
    <w:p>
      <w:pPr>
        <w:keepNext w:val="0"/>
        <w:keepLines w:val="0"/>
        <w:widowControl/>
        <w:suppressLineNumbers w:val="0"/>
        <w:jc w:val="left"/>
        <w:textAlignment w:val="to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3115" cy="1887220"/>
            <wp:effectExtent l="0" t="0" r="6985" b="8255"/>
            <wp:docPr id="11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7"/>
                    <pic:cNvPicPr>
                      <a:picLocks noChangeAspect="1"/>
                    </pic:cNvPicPr>
                  </pic:nvPicPr>
                  <pic:blipFill>
                    <a:blip r:embed="rId66"/>
                    <a:stretch>
                      <a:fillRect/>
                    </a:stretch>
                  </pic:blipFill>
                  <pic:spPr>
                    <a:xfrm>
                      <a:off x="0" y="0"/>
                      <a:ext cx="4603115" cy="1887220"/>
                    </a:xfrm>
                    <a:prstGeom prst="rect">
                      <a:avLst/>
                    </a:prstGeom>
                    <a:noFill/>
                    <a:ln>
                      <a:noFill/>
                    </a:ln>
                  </pic:spPr>
                </pic:pic>
              </a:graphicData>
            </a:graphic>
          </wp:inline>
        </w:drawing>
      </w:r>
    </w:p>
    <w:p>
      <w:pPr>
        <w:keepNext w:val="0"/>
        <w:keepLines w:val="0"/>
        <w:widowControl/>
        <w:suppressLineNumbers w:val="0"/>
        <w:jc w:val="left"/>
        <w:textAlignment w:val="top"/>
        <w:rPr>
          <w:color w:val="000000" w:themeColor="text1"/>
          <w:highlight w:val="none"/>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WARNING! Allow the rope to return slowly and in a controlled manner after each pull!</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 xml:space="preserve">WARNING! The cutting attachment should not move during idling speed! If you find that the cutting attachment is moving, stop using the product and have it </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inspected and adjusted by an authorised service centre or a similarly qualified person!</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6. Once the engine is running smoothly, carefully lift the product and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secure it to the harness (A16) by way of the securing clip (A18).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7. Firmly hold the product with left hand on front handle (A27) and right hand on main handle (A31).</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8. Squeeze the throttle interlock (A30) and throttle trigger (A29) to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operate the product (Fig. 41).</w:t>
      </w:r>
    </w:p>
    <w:p>
      <w:pPr>
        <w:keepNext w:val="0"/>
        <w:keepLines w:val="0"/>
        <w:widowControl/>
        <w:suppressLineNumbers w:val="0"/>
        <w:jc w:val="left"/>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891665" cy="1764030"/>
            <wp:effectExtent l="0" t="0" r="381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67"/>
                    <a:stretch>
                      <a:fillRect/>
                    </a:stretch>
                  </pic:blipFill>
                  <pic:spPr>
                    <a:xfrm>
                      <a:off x="0" y="0"/>
                      <a:ext cx="1891665" cy="1764030"/>
                    </a:xfrm>
                    <a:prstGeom prst="rect">
                      <a:avLst/>
                    </a:prstGeom>
                    <a:noFill/>
                    <a:ln>
                      <a:noFill/>
                    </a:ln>
                  </pic:spPr>
                </pic:pic>
              </a:graphicData>
            </a:graphic>
          </wp:inline>
        </w:drawing>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vertAlign w:val="baseline"/>
                <w:lang w:val="en-US" w:eastAsia="zh-CN" w:bidi="ar"/>
                <w14:textFill>
                  <w14:solidFill>
                    <w14:schemeClr w14:val="tx1"/>
                  </w14:solidFill>
                </w14:textFill>
              </w:rPr>
              <w:t xml:space="preserve">NOTE: </w:t>
            </w:r>
            <w:r>
              <w:rPr>
                <w:rStyle w:val="21"/>
                <w:rFonts w:hint="eastAsia" w:eastAsia="等线"/>
                <w:color w:val="000000" w:themeColor="text1"/>
                <w:highlight w:val="none"/>
                <w:vertAlign w:val="baseline"/>
                <w:lang w:val="en-US" w:eastAsia="zh-CN" w:bidi="ar"/>
                <w14:textFill>
                  <w14:solidFill>
                    <w14:schemeClr w14:val="tx1"/>
                  </w14:solidFill>
                </w14:textFill>
              </w:rPr>
              <w:t>If the engine does not start by the warm start procedure. Let the engine to cool down and try again to start the engine according to the cold start procedure.</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 xml:space="preserve">NOTE: If the engine does not start, the engine may be flooded. Flooding is caused by too much fuel mixture applied at the wrong time and can prevent a product </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from starting. Follow below procedure:</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Remove the spark plug and dry it. Pull the recoil starter handle (A4) slowly for several times to drain the fuel from the combustion chamber.</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If pull the recoil starter handle as normal, the fuel will not be released. There will be more &amp; more fuel into the combustiion chamber.</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 xml:space="preserve">Wait until fuel vapours and refit the spark plug. Clean up any spilled fuel and move the product at least 3 metres (10’) away before starting the engine to avoid any </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accidental fire. Wait the engine to cool down then start the product as described in section “Cold start”.</w:t>
            </w:r>
          </w:p>
        </w:tc>
      </w:tr>
    </w:tbl>
    <w:p>
      <w:pPr>
        <w:keepNext w:val="0"/>
        <w:keepLines w:val="0"/>
        <w:widowControl/>
        <w:suppressLineNumbers w:val="0"/>
        <w:jc w:val="left"/>
        <w:rPr>
          <w:color w:val="000000" w:themeColor="text1"/>
          <w:sz w:val="22"/>
          <w:szCs w:val="32"/>
          <w:highlight w:val="none"/>
          <w14:textFill>
            <w14:solidFill>
              <w14:schemeClr w14:val="tx1"/>
            </w14:solidFill>
          </w14:textFill>
        </w:rPr>
      </w:pPr>
      <w:r>
        <w:rPr>
          <w:rFonts w:ascii="Arial" w:hAnsi="Arial" w:eastAsia="宋体" w:cs="Arial"/>
          <w:b/>
          <w:bCs/>
          <w:color w:val="000000" w:themeColor="text1"/>
          <w:kern w:val="0"/>
          <w:sz w:val="22"/>
          <w:szCs w:val="22"/>
          <w:highlight w:val="none"/>
          <w:lang w:val="en-US" w:eastAsia="zh-CN" w:bidi="ar"/>
          <w14:textFill>
            <w14:solidFill>
              <w14:schemeClr w14:val="tx1"/>
            </w14:solidFill>
          </w14:textFill>
        </w:rPr>
        <w:t xml:space="preserve">Stopping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Release the throttle interlock (A30) and throttle trigger (A29) and let the product run at its idle speed for 10 – 15 seconds.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2. Set the ignition switch (A28) to position “STOP” (Fig. 42).</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6925" cy="2089785"/>
            <wp:effectExtent l="0" t="0" r="3175" b="5715"/>
            <wp:docPr id="1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9"/>
                    <pic:cNvPicPr>
                      <a:picLocks noChangeAspect="1"/>
                    </pic:cNvPicPr>
                  </pic:nvPicPr>
                  <pic:blipFill>
                    <a:blip r:embed="rId68"/>
                    <a:stretch>
                      <a:fillRect/>
                    </a:stretch>
                  </pic:blipFill>
                  <pic:spPr>
                    <a:xfrm>
                      <a:off x="0" y="0"/>
                      <a:ext cx="4606925" cy="2089785"/>
                    </a:xfrm>
                    <a:prstGeom prst="rect">
                      <a:avLst/>
                    </a:prstGeom>
                    <a:noFill/>
                    <a:ln>
                      <a:noFill/>
                    </a:ln>
                  </pic:spPr>
                </pic:pic>
              </a:graphicData>
            </a:graphic>
          </wp:inline>
        </w:drawing>
      </w: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 Carefully put down the product. </w:t>
      </w:r>
    </w:p>
    <w:p>
      <w:pPr>
        <w:keepNext w:val="0"/>
        <w:keepLines w:val="0"/>
        <w:widowControl/>
        <w:suppressLineNumbers w:val="0"/>
        <w:jc w:val="left"/>
        <w:rPr>
          <w:rFonts w:hint="default" w:ascii="Arial" w:hAnsi="Arial" w:eastAsia="宋体" w:cs="Arial"/>
          <w:b/>
          <w:bCs/>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8"/>
          <w:szCs w:val="28"/>
          <w:highlight w:val="none"/>
          <w:lang w:val="en-US" w:eastAsia="zh-CN" w:bidi="ar"/>
          <w14:textFill>
            <w14:solidFill>
              <w14:schemeClr w14:val="tx1"/>
            </w14:solidFill>
          </w14:textFill>
        </w:rPr>
      </w:pPr>
      <w:r>
        <w:rPr>
          <w:rStyle w:val="21"/>
          <w:rFonts w:hint="eastAsia" w:eastAsia="等线"/>
          <w:b/>
          <w:bCs/>
          <w:color w:val="000000" w:themeColor="text1"/>
          <w:sz w:val="28"/>
          <w:szCs w:val="28"/>
          <w:highlight w:val="none"/>
          <w:lang w:val="en-US" w:eastAsia="zh-CN" w:bidi="ar"/>
          <w14:textFill>
            <w14:solidFill>
              <w14:schemeClr w14:val="tx1"/>
            </w14:solidFill>
          </w14:textFill>
        </w:rPr>
        <w:t>Trimming</w:t>
      </w:r>
    </w:p>
    <w:p>
      <w:pPr>
        <w:keepNext w:val="0"/>
        <w:keepLines w:val="0"/>
        <w:widowControl/>
        <w:suppressLineNumbers w:val="0"/>
        <w:jc w:val="left"/>
        <w:textAlignment w:val="top"/>
        <w:rPr>
          <w:rStyle w:val="21"/>
          <w:rFonts w:hint="eastAsia" w:eastAsia="等线"/>
          <w:b/>
          <w:bCs/>
          <w:color w:val="000000" w:themeColor="text1"/>
          <w:highlight w:val="no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Trimming times</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2"/>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2"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green leaf hedges</w:t>
            </w:r>
          </w:p>
        </w:tc>
        <w:tc>
          <w:tcPr>
            <w:tcW w:w="2720"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June to October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2"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evergreens</w:t>
            </w:r>
          </w:p>
        </w:tc>
        <w:tc>
          <w:tcPr>
            <w:tcW w:w="2720"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April and August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2"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conifers and other fast growing shrubs</w:t>
            </w:r>
          </w:p>
        </w:tc>
        <w:tc>
          <w:tcPr>
            <w:tcW w:w="2720" w:type="dxa"/>
            <w:vAlign w:val="top"/>
          </w:tcPr>
          <w:p>
            <w:pPr>
              <w:keepNext w:val="0"/>
              <w:keepLines w:val="0"/>
              <w:widowControl/>
              <w:suppressLineNumbers w:val="0"/>
              <w:jc w:val="center"/>
              <w:textAlignment w:val="top"/>
              <w:rPr>
                <w:rStyle w:val="21"/>
                <w:rFonts w:hint="eastAsia" w:eastAsia="等线"/>
                <w:b/>
                <w:bCs/>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 6 - 8 weeks</w:t>
            </w:r>
          </w:p>
        </w:tc>
      </w:tr>
    </w:tbl>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 Adjust the blade head to the required position as described above.</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Cut and remove branches exceeding the cutting capacity of this product using a proper pole saw before operation.</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3. Always hold the product firmly with both hands on the handles (A27, A31). Never operate this product using only one hand.</w:t>
      </w:r>
    </w:p>
    <w:tbl>
      <w:tblPr>
        <w:tblStyle w:val="12"/>
        <w:tblpPr w:leftFromText="180" w:rightFromText="180" w:vertAnchor="text" w:horzAnchor="page" w:tblpX="744"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 xml:space="preserve">NOTE: </w:t>
            </w:r>
            <w:r>
              <w:rPr>
                <w:rStyle w:val="21"/>
                <w:rFonts w:hint="eastAsia" w:eastAsia="等线"/>
                <w:color w:val="000000" w:themeColor="text1"/>
                <w:highlight w:val="none"/>
                <w:lang w:val="en-US" w:eastAsia="zh-CN" w:bidi="ar"/>
                <w14:textFill>
                  <w14:solidFill>
                    <w14:schemeClr w14:val="tx1"/>
                  </w14:solidFill>
                </w14:textFill>
              </w:rPr>
              <w:t>Try to keep the cutting device angled at approximately 15° to the cutting surface.</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4. Cut both sides from the bottom cutting upwards to the top. This will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prevent any of the cuttings falling into the path of the area still to be cut (Fig. 59).</w:t>
      </w:r>
    </w:p>
    <w:p>
      <w:pPr>
        <w:keepNext w:val="0"/>
        <w:keepLines w:val="0"/>
        <w:widowControl/>
        <w:suppressLineNumbers w:val="0"/>
        <w:jc w:val="left"/>
        <w:textAlignment w:val="to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55140" cy="2160270"/>
            <wp:effectExtent l="0" t="0" r="6985"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9"/>
                    <a:stretch>
                      <a:fillRect/>
                    </a:stretch>
                  </pic:blipFill>
                  <pic:spPr>
                    <a:xfrm>
                      <a:off x="0" y="0"/>
                      <a:ext cx="1755140" cy="2160270"/>
                    </a:xfrm>
                    <a:prstGeom prst="rect">
                      <a:avLst/>
                    </a:prstGeom>
                    <a:noFill/>
                    <a:ln>
                      <a:noFill/>
                    </a:ln>
                  </pic:spPr>
                </pic:pic>
              </a:graphicData>
            </a:graphic>
          </wp:inline>
        </w:drawing>
      </w:r>
    </w:p>
    <w:p>
      <w:pPr>
        <w:keepNext w:val="0"/>
        <w:keepLines w:val="0"/>
        <w:widowControl/>
        <w:suppressLineNumbers w:val="0"/>
        <w:jc w:val="left"/>
        <w:textAlignment w:val="top"/>
        <w:rPr>
          <w:color w:val="000000" w:themeColor="text1"/>
          <w:highlight w:val="none"/>
          <w:lang w:val="en-US" w:eastAsia="zh-CN"/>
          <w14:textFill>
            <w14:solidFill>
              <w14:schemeClr w14:val="tx1"/>
            </w14:solidFill>
          </w14:textFill>
        </w:rPr>
      </w:pP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5. After cutting the sides proceed to the top. </w:t>
      </w: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6. When cutting wide hedges with the cutting area in sight move the cutting blade</w:t>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lightly through the cutting surface in a sweeping motion following the shape of the hedge or shrub. A slight tilt downwards of the cutting blade in the direction of motion is recommended for optimum cutting performance (Fig. 60).</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907540" cy="2160270"/>
            <wp:effectExtent l="0" t="0" r="6985" b="190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70"/>
                    <a:stretch>
                      <a:fillRect/>
                    </a:stretch>
                  </pic:blipFill>
                  <pic:spPr>
                    <a:xfrm>
                      <a:off x="0" y="0"/>
                      <a:ext cx="1907540" cy="2160270"/>
                    </a:xfrm>
                    <a:prstGeom prst="rect">
                      <a:avLst/>
                    </a:prstGeom>
                    <a:noFill/>
                    <a:ln>
                      <a:noFill/>
                    </a:ln>
                  </pic:spPr>
                </pic:pic>
              </a:graphicData>
            </a:graphic>
          </wp:inline>
        </w:drawing>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7. Move the product with slow motion forward when cutting higher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hedge and the cutting area out of sight (Fig. 61).</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988185" cy="2160270"/>
            <wp:effectExtent l="0" t="0" r="2540"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71"/>
                    <a:stretch>
                      <a:fillRect/>
                    </a:stretch>
                  </pic:blipFill>
                  <pic:spPr>
                    <a:xfrm>
                      <a:off x="0" y="0"/>
                      <a:ext cx="1988185" cy="2160270"/>
                    </a:xfrm>
                    <a:prstGeom prst="rect">
                      <a:avLst/>
                    </a:prstGeom>
                    <a:noFill/>
                    <a:ln>
                      <a:noFill/>
                    </a:ln>
                  </pic:spPr>
                </pic:pic>
              </a:graphicData>
            </a:graphic>
          </wp:inline>
        </w:drawing>
      </w:r>
    </w:p>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8. Do not rush and do not attempt to cut too much with one stroke of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the cutting blade.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9. Cut in a number of stages if the area being cut is particularly long to achieve a better result; smaller cuttings will allow for easy composting.</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tbl>
      <w:tblPr>
        <w:tblStyle w:val="12"/>
        <w:tblpPr w:leftFromText="180" w:rightFromText="180" w:vertAnchor="text" w:horzAnchor="page" w:tblpX="513" w:tblpY="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vertAlign w:val="baseline"/>
                <w:lang w:val="en-US" w:eastAsia="zh-CN" w:bidi="ar"/>
                <w14:textFill>
                  <w14:solidFill>
                    <w14:schemeClr w14:val="tx1"/>
                  </w14:solidFill>
                </w14:textFill>
              </w:rPr>
              <w:t xml:space="preserve">NOTE: </w:t>
            </w:r>
            <w:r>
              <w:rPr>
                <w:rStyle w:val="21"/>
                <w:rFonts w:hint="eastAsia" w:eastAsia="等线"/>
                <w:color w:val="000000" w:themeColor="text1"/>
                <w:highlight w:val="none"/>
                <w:vertAlign w:val="baseline"/>
                <w:lang w:val="en-US" w:eastAsia="zh-CN" w:bidi="ar"/>
                <w14:textFill>
                  <w14:solidFill>
                    <w14:schemeClr w14:val="tx1"/>
                  </w14:solidFill>
                </w14:textFill>
              </w:rPr>
              <w:t>When shaping it is advisable to achieve a trapezoidal shape (Fig. 62). A trapezoidal cut corresponds to the natural growth of plants and results in optimal hedge growth, as it will expose more light to the lower end of the hedge.</w:t>
            </w:r>
          </w:p>
        </w:tc>
      </w:tr>
    </w:tbl>
    <w:p>
      <w:pPr>
        <w:keepNext w:val="0"/>
        <w:keepLines w:val="0"/>
        <w:widowControl/>
        <w:suppressLineNumbers w:val="0"/>
        <w:jc w:val="left"/>
        <w:textAlignment w:val="top"/>
        <w:rPr>
          <w:color w:val="000000" w:themeColor="text1"/>
          <w:highlight w:val="none"/>
          <w14:textFill>
            <w14:solidFill>
              <w14:schemeClr w14:val="tx1"/>
            </w14:solidFill>
          </w14:textFill>
        </w:rPr>
      </w:pPr>
    </w:p>
    <w:p>
      <w:pPr>
        <w:keepNext w:val="0"/>
        <w:keepLines w:val="0"/>
        <w:widowControl/>
        <w:suppressLineNumbers w:val="0"/>
        <w:jc w:val="left"/>
        <w:textAlignment w:val="top"/>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762125" cy="2160270"/>
            <wp:effectExtent l="0" t="0" r="0" b="190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72"/>
                    <a:stretch>
                      <a:fillRect/>
                    </a:stretch>
                  </pic:blipFill>
                  <pic:spPr>
                    <a:xfrm>
                      <a:off x="0" y="0"/>
                      <a:ext cx="1762125" cy="2160270"/>
                    </a:xfrm>
                    <a:prstGeom prst="rect">
                      <a:avLst/>
                    </a:prstGeom>
                    <a:noFill/>
                    <a:ln>
                      <a:noFill/>
                    </a:ln>
                  </pic:spPr>
                </pic:pic>
              </a:graphicData>
            </a:graphic>
          </wp:inline>
        </w:drawing>
      </w:r>
    </w:p>
    <w:p>
      <w:pPr>
        <w:keepNext w:val="0"/>
        <w:keepLines w:val="0"/>
        <w:widowControl/>
        <w:suppressLineNumbers w:val="0"/>
        <w:jc w:val="left"/>
        <w:textAlignment w:val="top"/>
        <w:rPr>
          <w:color w:val="000000" w:themeColor="text1"/>
          <w:highlight w:val="none"/>
          <w:lang w:val="en-US" w:eastAsia="zh-CN"/>
          <w14:textFill>
            <w14:solidFill>
              <w14:schemeClr w14:val="tx1"/>
            </w14:solidFill>
          </w14:textFill>
        </w:rPr>
      </w:pPr>
    </w:p>
    <w:p>
      <w:pPr>
        <w:keepNext w:val="0"/>
        <w:keepLines w:val="0"/>
        <w:widowControl/>
        <w:suppressLineNumbers w:val="0"/>
        <w:jc w:val="left"/>
        <w:textAlignment w:val="top"/>
        <w:rPr>
          <w:rStyle w:val="21"/>
          <w:rFonts w:hint="default" w:eastAsia="等线"/>
          <w:b/>
          <w:bCs/>
          <w:color w:val="000000" w:themeColor="text1"/>
          <w:sz w:val="32"/>
          <w:szCs w:val="32"/>
          <w:highlight w:val="none"/>
          <w:u w:val="single"/>
          <w:lang w:val="en-US" w:eastAsia="zh-CN" w:bidi="ar"/>
          <w14:textFill>
            <w14:solidFill>
              <w14:schemeClr w14:val="tx1"/>
            </w14:solidFill>
          </w14:textFill>
        </w:rPr>
      </w:pPr>
      <w:r>
        <w:rPr>
          <w:rStyle w:val="21"/>
          <w:rFonts w:hint="eastAsia" w:eastAsia="等线"/>
          <w:b/>
          <w:bCs/>
          <w:color w:val="000000" w:themeColor="text1"/>
          <w:sz w:val="32"/>
          <w:szCs w:val="32"/>
          <w:highlight w:val="none"/>
          <w:u w:val="single"/>
          <w:lang w:val="en-US" w:eastAsia="zh-CN" w:bidi="ar"/>
          <w14:textFill>
            <w14:solidFill>
              <w14:schemeClr w14:val="tx1"/>
            </w14:solidFill>
          </w14:textFill>
        </w:rPr>
        <w:t xml:space="preserve">The golden rules for care                      </w:t>
      </w:r>
    </w:p>
    <w:tbl>
      <w:tblPr>
        <w:tblStyle w:val="12"/>
        <w:tblpPr w:leftFromText="180" w:rightFromText="180" w:vertAnchor="text" w:horzAnchor="page" w:tblpX="613" w:tblpY="17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WARNING! Always switch the product off, disconnect the spark plug connector and let the product cool down before performing inspection, maintenance and cleaning work!</w:t>
            </w:r>
          </w:p>
        </w:tc>
      </w:tr>
    </w:tbl>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 Keep the product clean. Remove debris from it after each use and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before storage.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Regular and proper cleaning will help ensure safe use and prolong the life of the product.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 Inspect the product before each use for worn and damaged parts. Do not operate it if you find broken and worn parts.</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vertAlign w:val="baseline"/>
                <w:lang w:val="en-US" w:eastAsia="zh-CN" w:bidi="ar"/>
                <w14:textFill>
                  <w14:solidFill>
                    <w14:schemeClr w14:val="tx1"/>
                  </w14:solidFill>
                </w14:textFill>
              </w:rPr>
              <w:t>WARNING!</w:t>
            </w:r>
            <w:r>
              <w:rPr>
                <w:rStyle w:val="21"/>
                <w:rFonts w:hint="eastAsia" w:eastAsia="等线"/>
                <w:color w:val="000000" w:themeColor="text1"/>
                <w:highlight w:val="none"/>
                <w:vertAlign w:val="baseline"/>
                <w:lang w:val="en-US" w:eastAsia="zh-CN" w:bidi="ar"/>
                <w14:textFill>
                  <w14:solidFill>
                    <w14:schemeClr w14:val="tx1"/>
                  </w14:solidFill>
                </w14:textFill>
              </w:rPr>
              <w:t xml:space="preserve"> Only perform repairs and maintenance work according to these instructions! All further works must be performed by a qualified specialist!</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default" w:eastAsia="等线"/>
          <w:b/>
          <w:bCs/>
          <w:color w:val="000000" w:themeColor="text1"/>
          <w:sz w:val="32"/>
          <w:szCs w:val="32"/>
          <w:highlight w:val="none"/>
          <w:u w:val="single"/>
          <w:lang w:val="en-US" w:eastAsia="zh-CN" w:bidi="ar"/>
          <w14:textFill>
            <w14:solidFill>
              <w14:schemeClr w14:val="tx1"/>
            </w14:solidFill>
          </w14:textFill>
        </w:rPr>
      </w:pPr>
      <w:r>
        <w:rPr>
          <w:rStyle w:val="21"/>
          <w:rFonts w:hint="eastAsia" w:eastAsia="等线"/>
          <w:b/>
          <w:bCs/>
          <w:color w:val="000000" w:themeColor="text1"/>
          <w:sz w:val="32"/>
          <w:szCs w:val="32"/>
          <w:highlight w:val="none"/>
          <w:u w:val="single"/>
          <w:lang w:val="en-US" w:eastAsia="zh-CN" w:bidi="ar"/>
          <w14:textFill>
            <w14:solidFill>
              <w14:schemeClr w14:val="tx1"/>
            </w14:solidFill>
          </w14:textFill>
        </w:rPr>
        <w:t xml:space="preserve">General cleaning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 Clean the product with a slightly damp cloth and mild soap. Use a brush for areas that are hard to reach.</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In particular clean the air vents (A2) after every use with a cloth and brush.</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3. Remove stubborn dirt with high pressure air (max. 3 bar).</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tbl>
      <w:tblPr>
        <w:tblStyle w:val="12"/>
        <w:tblpPr w:leftFromText="180" w:rightFromText="180" w:vertAnchor="text" w:horzAnchor="page" w:tblpX="581" w:tblpY="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Fonts w:hint="eastAsia"/>
                <w:b/>
                <w:bCs/>
                <w:color w:val="000000" w:themeColor="text1"/>
                <w:highlight w:val="none"/>
                <w14:textFill>
                  <w14:solidFill>
                    <w14:schemeClr w14:val="tx1"/>
                  </w14:solidFill>
                </w14:textFill>
              </w:rPr>
              <w:t>NOTE:</w:t>
            </w:r>
            <w:r>
              <w:rPr>
                <w:rFonts w:hint="eastAsia"/>
                <w:color w:val="000000" w:themeColor="text1"/>
                <w:highlight w:val="none"/>
                <w14:textFill>
                  <w14:solidFill>
                    <w14:schemeClr w14:val="tx1"/>
                  </w14:solidFill>
                </w14:textFill>
              </w:rPr>
              <w:t>Do not use chemical, alkaline, abrasive or other aggressive detergents or disinfectants to clean this product as they might be harmful to its surfaces.</w:t>
            </w:r>
          </w:p>
        </w:tc>
      </w:tr>
    </w:tbl>
    <w:p>
      <w:pPr>
        <w:keepNext w:val="0"/>
        <w:keepLines w:val="0"/>
        <w:widowControl/>
        <w:suppressLineNumbers w:val="0"/>
        <w:jc w:val="left"/>
        <w:rPr>
          <w:rFonts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4. Check for any damage and wear. Repair damages in accordance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with this instruction manual or take it to an authorised service centre or a similarly qualified person before using the product again.</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default" w:eastAsia="等线"/>
          <w:b/>
          <w:bCs/>
          <w:color w:val="000000" w:themeColor="text1"/>
          <w:sz w:val="32"/>
          <w:szCs w:val="32"/>
          <w:highlight w:val="none"/>
          <w:u w:val="single"/>
          <w:lang w:val="en-US" w:eastAsia="zh-CN" w:bidi="ar"/>
          <w14:textFill>
            <w14:solidFill>
              <w14:schemeClr w14:val="tx1"/>
            </w14:solidFill>
          </w14:textFill>
        </w:rPr>
      </w:pPr>
      <w:r>
        <w:rPr>
          <w:rStyle w:val="21"/>
          <w:rFonts w:hint="eastAsia" w:eastAsia="等线"/>
          <w:b/>
          <w:bCs/>
          <w:color w:val="000000" w:themeColor="text1"/>
          <w:sz w:val="32"/>
          <w:szCs w:val="32"/>
          <w:highlight w:val="none"/>
          <w:u w:val="single"/>
          <w:lang w:val="en-US" w:eastAsia="zh-CN" w:bidi="ar"/>
          <w14:textFill>
            <w14:solidFill>
              <w14:schemeClr w14:val="tx1"/>
            </w14:solidFill>
          </w14:textFill>
        </w:rPr>
        <w:t xml:space="preserve">Maintenance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Before and after each use, check the product and accessories (such as attachments) for wear and damage. If required, exchange them for new ones as described in this instruction manual. Observe the technical requirements.</w:t>
      </w:r>
    </w:p>
    <w:p>
      <w:pPr>
        <w:keepNext w:val="0"/>
        <w:keepLines w:val="0"/>
        <w:widowControl/>
        <w:suppressLineNumbers w:val="0"/>
        <w:jc w:val="left"/>
        <w:textAlignment w:val="top"/>
        <w:rPr>
          <w:rStyle w:val="21"/>
          <w:rFonts w:hint="eastAsia" w:eastAsia="等线"/>
          <w:b/>
          <w:bCs/>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highlight w:val="no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Maintenance table</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Inspect and maintain this product regularly based on below maintenance table.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908"/>
        <w:gridCol w:w="903"/>
        <w:gridCol w:w="866"/>
        <w:gridCol w:w="908"/>
        <w:gridCol w:w="908"/>
        <w:gridCol w:w="847"/>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Part</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To do</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Before/</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After each</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use</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First</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month or</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5 hours</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 3</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months</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or 25</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hours</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 6</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months</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or 50</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hours</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year or</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100 hours</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years</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or 250</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Air filter</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check</w:t>
            </w: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Air filter</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clean</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Air filter</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replace</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 plug</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check/</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adjust</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 plug</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clean</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 plug</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replace</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w:t>
            </w:r>
          </w:p>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arrester</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clean</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Fuel tank</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clean</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x</w:t>
            </w: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934" w:type="dxa"/>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Fuel tube</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check</w:t>
            </w:r>
          </w:p>
        </w:tc>
        <w:tc>
          <w:tcPr>
            <w:tcW w:w="5604" w:type="dxa"/>
            <w:gridSpan w:val="6"/>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 2 years (replace if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Combustion</w:t>
            </w:r>
          </w:p>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chamber</w:t>
            </w:r>
          </w:p>
        </w:tc>
        <w:tc>
          <w:tcPr>
            <w:tcW w:w="934" w:type="dxa"/>
            <w:vAlign w:val="center"/>
          </w:tcPr>
          <w:p>
            <w:pPr>
              <w:keepNext w:val="0"/>
              <w:keepLines w:val="0"/>
              <w:widowControl/>
              <w:suppressLineNumbers w:val="0"/>
              <w:jc w:val="center"/>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clean</w:t>
            </w:r>
          </w:p>
        </w:tc>
        <w:tc>
          <w:tcPr>
            <w:tcW w:w="5604" w:type="dxa"/>
            <w:gridSpan w:val="6"/>
            <w:vAlign w:val="center"/>
          </w:tcPr>
          <w:p>
            <w:pPr>
              <w:keepNext w:val="0"/>
              <w:keepLines w:val="0"/>
              <w:widowControl/>
              <w:suppressLineNumbers w:val="0"/>
              <w:jc w:val="center"/>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Every 200 hours</w:t>
            </w:r>
          </w:p>
        </w:tc>
      </w:tr>
    </w:tbl>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r>
        <w:rPr>
          <w:rStyle w:val="21"/>
          <w:rFonts w:hint="eastAsia" w:eastAsia="等线"/>
          <w:b/>
          <w:bCs/>
          <w:color w:val="000000" w:themeColor="text1"/>
          <w:sz w:val="22"/>
          <w:szCs w:val="22"/>
          <w:highlight w:val="none"/>
          <w:lang w:val="en-US" w:eastAsia="zh-CN" w:bidi="ar"/>
          <w14:textFill>
            <w14:solidFill>
              <w14:schemeClr w14:val="tx1"/>
            </w14:solidFill>
          </w14:textFill>
        </w:rPr>
        <w:t>Pole hedge trimmer blade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b/>
                <w:bCs/>
                <w:color w:val="000000" w:themeColor="text1"/>
                <w:sz w:val="22"/>
                <w:szCs w:val="22"/>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WARNING! Wear safety gloves when working on the blade. Use appropriate tools to remove debris e.g. a brush or wooden stick! Never use your bare hands!</w:t>
            </w:r>
          </w:p>
        </w:tc>
      </w:tr>
    </w:tbl>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 Keep the blade clean and free of debris. Remove trimmings.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2. Lubricate the cutting blade (D3) after each use to prolong the life span of the blade and product. Apply light machine oil along the edge of the cutting blade (Fig. 76).</w:t>
      </w: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363470" cy="1656080"/>
            <wp:effectExtent l="0" t="0" r="8255" b="1270"/>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
                    <pic:cNvPicPr>
                      <a:picLocks noChangeAspect="1"/>
                    </pic:cNvPicPr>
                  </pic:nvPicPr>
                  <pic:blipFill>
                    <a:blip r:embed="rId73"/>
                    <a:stretch>
                      <a:fillRect/>
                    </a:stretch>
                  </pic:blipFill>
                  <pic:spPr>
                    <a:xfrm>
                      <a:off x="0" y="0"/>
                      <a:ext cx="2363470" cy="1656080"/>
                    </a:xfrm>
                    <a:prstGeom prst="rect">
                      <a:avLst/>
                    </a:prstGeom>
                    <a:noFill/>
                    <a:ln>
                      <a:noFill/>
                    </a:ln>
                  </pic:spPr>
                </pic:pic>
              </a:graphicData>
            </a:graphic>
          </wp:inline>
        </w:drawing>
      </w:r>
    </w:p>
    <w:p>
      <w:pPr>
        <w:keepNext w:val="0"/>
        <w:keepLines w:val="0"/>
        <w:widowControl/>
        <w:suppressLineNumbers w:val="0"/>
        <w:jc w:val="left"/>
        <w:rPr>
          <w:color w:val="000000" w:themeColor="text1"/>
          <w:sz w:val="22"/>
          <w:szCs w:val="32"/>
          <w:highlight w:val="none"/>
          <w14:textFill>
            <w14:solidFill>
              <w14:schemeClr w14:val="tx1"/>
            </w14:solidFill>
          </w14:textFill>
        </w:rPr>
      </w:pPr>
      <w:r>
        <w:rPr>
          <w:rFonts w:ascii="Arial" w:hAnsi="Arial" w:eastAsia="宋体" w:cs="Arial"/>
          <w:b/>
          <w:bCs/>
          <w:color w:val="000000" w:themeColor="text1"/>
          <w:kern w:val="0"/>
          <w:sz w:val="22"/>
          <w:szCs w:val="22"/>
          <w:highlight w:val="none"/>
          <w:lang w:val="en-US" w:eastAsia="zh-CN" w:bidi="ar"/>
          <w14:textFill>
            <w14:solidFill>
              <w14:schemeClr w14:val="tx1"/>
            </w14:solidFill>
          </w14:textFill>
        </w:rPr>
        <w:t xml:space="preserve">Air filter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Wash the air filter every 25 hours (if too dusty, every 10 hours) with clear water and dry it. Dip the air filter into clean machine oil if necessary. It can be used after superfluous oil is eliminated.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 Inspect the air filter regularly. Replace it with a new one if necessary (Fig. 77).</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3853815" cy="2520315"/>
            <wp:effectExtent l="0" t="0" r="3810" b="3810"/>
            <wp:docPr id="1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
                    <pic:cNvPicPr>
                      <a:picLocks noChangeAspect="1"/>
                    </pic:cNvPicPr>
                  </pic:nvPicPr>
                  <pic:blipFill>
                    <a:blip r:embed="rId74"/>
                    <a:stretch>
                      <a:fillRect/>
                    </a:stretch>
                  </pic:blipFill>
                  <pic:spPr>
                    <a:xfrm>
                      <a:off x="0" y="0"/>
                      <a:ext cx="3853815" cy="2520315"/>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2. Loosen and remove the fixation bolt (A9) to open the air filter case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(A8).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 Remove the filter (A11) and tap it on a solid surface to remove dust.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4. Apply a small amount of air filter oil on the filter (A11) to increase the performance of the filter. Wring out surplus oil and put the filter back to the air filter case.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5. Re-attach the cover (A10) and secure it with the fixation bolt (A9).</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sz w:val="22"/>
          <w:szCs w:val="32"/>
          <w:highlight w:val="none"/>
          <w14:textFill>
            <w14:solidFill>
              <w14:schemeClr w14:val="tx1"/>
            </w14:solidFill>
          </w14:textFill>
        </w:rPr>
      </w:pPr>
      <w:r>
        <w:rPr>
          <w:rFonts w:ascii="Arial" w:hAnsi="Arial" w:eastAsia="宋体" w:cs="Arial"/>
          <w:b/>
          <w:bCs/>
          <w:color w:val="000000" w:themeColor="text1"/>
          <w:kern w:val="0"/>
          <w:sz w:val="22"/>
          <w:szCs w:val="22"/>
          <w:highlight w:val="none"/>
          <w:lang w:val="en-US" w:eastAsia="zh-CN" w:bidi="ar"/>
          <w14:textFill>
            <w14:solidFill>
              <w14:schemeClr w14:val="tx1"/>
            </w14:solidFill>
          </w14:textFill>
        </w:rPr>
        <w:t xml:space="preserve">Spark plug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Inspect the spark plug every 25 hours or prior to long-term storage over 30 days if the use has not been this high. Clean or replace with a new one if necessary.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Disconnect the spark plug connector (A13).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2. Loosen the spark plug (A14) anticlockwise using the multi tool (E2) and remove it carefully (Fig. 78).</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02480" cy="1718945"/>
            <wp:effectExtent l="0" t="0" r="7620" b="5080"/>
            <wp:docPr id="1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9"/>
                    <pic:cNvPicPr>
                      <a:picLocks noChangeAspect="1"/>
                    </pic:cNvPicPr>
                  </pic:nvPicPr>
                  <pic:blipFill>
                    <a:blip r:embed="rId75"/>
                    <a:stretch>
                      <a:fillRect/>
                    </a:stretch>
                  </pic:blipFill>
                  <pic:spPr>
                    <a:xfrm>
                      <a:off x="0" y="0"/>
                      <a:ext cx="4602480" cy="1718945"/>
                    </a:xfrm>
                    <a:prstGeom prst="rect">
                      <a:avLst/>
                    </a:prstGeom>
                    <a:noFill/>
                    <a:ln>
                      <a:noFill/>
                    </a:ln>
                  </pic:spPr>
                </pic:pic>
              </a:graphicData>
            </a:graphic>
          </wp:inline>
        </w:drawing>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 Check the spark plug (A14) for damage and wear. The colour of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the electrode should be light-brown colored.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4. Remove debris from the electrode with a soft wired brush; avoid heavy cleaning of the electrode.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5. Dry the spark plug with a soft cloth, if it is wet from fuel.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6. Check the spark plug gap. It should be 0.7 – 0.8 mm (Fig. 79).</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069465" cy="1367790"/>
            <wp:effectExtent l="0" t="0" r="6985" b="3810"/>
            <wp:docPr id="1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
                    <pic:cNvPicPr>
                      <a:picLocks noChangeAspect="1"/>
                    </pic:cNvPicPr>
                  </pic:nvPicPr>
                  <pic:blipFill>
                    <a:blip r:embed="rId76"/>
                    <a:stretch>
                      <a:fillRect/>
                    </a:stretch>
                  </pic:blipFill>
                  <pic:spPr>
                    <a:xfrm>
                      <a:off x="0" y="0"/>
                      <a:ext cx="2069465" cy="1367790"/>
                    </a:xfrm>
                    <a:prstGeom prst="rect">
                      <a:avLst/>
                    </a:prstGeom>
                    <a:noFill/>
                    <a:ln>
                      <a:noFill/>
                    </a:ln>
                  </pic:spPr>
                </pic:pic>
              </a:graphicData>
            </a:graphic>
          </wp:inline>
        </w:drawing>
      </w: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7. Replace with a new spark plug if either the electrode or the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insulation is damaged.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8. When replacing the spark plug, first screw it in hand tight and then lightly tighten it with the multi tool (E2).</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WARNING! Do not over tighten the spark plug to avoid </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any damage!</w:t>
            </w:r>
          </w:p>
        </w:tc>
      </w:tr>
    </w:tbl>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r>
        <w:rPr>
          <w:rStyle w:val="21"/>
          <w:rFonts w:hint="eastAsia" w:eastAsia="等线"/>
          <w:b/>
          <w:bCs/>
          <w:color w:val="000000" w:themeColor="text1"/>
          <w:sz w:val="22"/>
          <w:szCs w:val="22"/>
          <w:highlight w:val="none"/>
          <w:lang w:val="en-US" w:eastAsia="zh-CN" w:bidi="ar"/>
          <w14:textFill>
            <w14:solidFill>
              <w14:schemeClr w14:val="tx1"/>
            </w14:solidFill>
          </w14:textFill>
        </w:rPr>
        <w:t>Fuel</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1. Empty the fuel tank (A5) when storing the product over 30 days to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prevent the fuel deteriorating.</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2. Unscrew and remove the fuel tank cap (A6) to empty the fuel into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 suitable container.</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tbl>
      <w:tblPr>
        <w:tblStyle w:val="12"/>
        <w:tblpPr w:leftFromText="180" w:rightFromText="180" w:vertAnchor="text" w:horzAnchor="page" w:tblpX="666" w:tblpY="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autofit"/>
        <w:tblCellMar>
          <w:top w:w="0" w:type="dxa"/>
          <w:left w:w="108" w:type="dxa"/>
          <w:bottom w:w="0" w:type="dxa"/>
          <w:right w:w="108" w:type="dxa"/>
        </w:tblCellMar>
      </w:tblPr>
      <w:tblGrid>
        <w:gridCol w:w="7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5"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WARNING! Do not store the fuel in the fuel mixing container (E1)!</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r>
        <w:rPr>
          <w:rStyle w:val="21"/>
          <w:rFonts w:hint="eastAsia" w:eastAsia="等线"/>
          <w:b/>
          <w:bCs/>
          <w:color w:val="000000" w:themeColor="text1"/>
          <w:sz w:val="22"/>
          <w:szCs w:val="22"/>
          <w:highlight w:val="none"/>
          <w:lang w:val="en-US" w:eastAsia="zh-CN" w:bidi="ar"/>
          <w14:textFill>
            <w14:solidFill>
              <w14:schemeClr w14:val="tx1"/>
            </w14:solidFill>
          </w14:textFill>
        </w:rPr>
        <w:t>Carburettor</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The carburettor is pre-set by the manufacturer. Should it be necessary to make any changes, please contact an authorised service centre or a similarly qualified person. Do not attempt to make any adjustments by yourself.</w:t>
      </w: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b/>
          <w:bCs/>
          <w:color w:val="000000" w:themeColor="text1"/>
          <w:sz w:val="22"/>
          <w:szCs w:val="22"/>
          <w:highlight w:val="none"/>
          <w:lang w:val="en-US" w:eastAsia="zh-CN" w:bidi="ar"/>
          <w14:textFill>
            <w14:solidFill>
              <w14:schemeClr w14:val="tx1"/>
            </w14:solidFill>
          </w14:textFill>
        </w:rPr>
      </w:pPr>
      <w:r>
        <w:rPr>
          <w:rStyle w:val="21"/>
          <w:rFonts w:hint="eastAsia" w:eastAsia="等线"/>
          <w:b/>
          <w:bCs/>
          <w:color w:val="000000" w:themeColor="text1"/>
          <w:sz w:val="22"/>
          <w:szCs w:val="22"/>
          <w:highlight w:val="none"/>
          <w:lang w:val="en-US" w:eastAsia="zh-CN" w:bidi="ar"/>
          <w14:textFill>
            <w14:solidFill>
              <w14:schemeClr w14:val="tx1"/>
            </w14:solidFill>
          </w14:textFill>
        </w:rPr>
        <w:t>Muffler</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If it be necessary to modify or replace the muffler, please contact an authorised service centre or a similarly qualified person.</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Repair</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This product does not contain any parts that can be repaired by the consumer. Contact an authorised service centre or a similarly qualified person to have it checked and repaired.</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There are no spare parts available for this product. Contact an authorised dealer or through our customer service for more information.</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Storage</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 Switch the product off and disconnect the spark plug connector.</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2. Clean the product as described above.</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3. Store the product and its accessories in a dry, frost-free place.</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4. Always store the product in a place that is inaccessible to children. The ideal storage temperature is between 10°C and 30°C.</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5. We recommend using the original package for storage or covering the product with a suitable cloth or enclosure to protect it against dust.</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6. Empty the tank if you are not going to use the product for an extended period of time (more than 30 days) and before storing it for the winter.</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Transportation</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Switch the product off and disconnect the spark plug connector.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Attach transportation guards, if applicable.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 Attach the blade cover (B17, C16, D4).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4. Always transport the product by its poles (A19, B1, C1, D1) and handles (D2, A27, A31).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5. Protect the product from any heavy impact or strong vibrations which may occur during transportation in vehicles.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6. Secure the product to prevent it from slipping or falling over, loss of fuel, damage and injury.</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NOTE:</w:t>
            </w:r>
            <w:r>
              <w:rPr>
                <w:rStyle w:val="21"/>
                <w:rFonts w:hint="eastAsia" w:eastAsia="等线"/>
                <w:color w:val="000000" w:themeColor="text1"/>
                <w:highlight w:val="none"/>
                <w:lang w:val="en-US" w:eastAsia="zh-CN" w:bidi="ar"/>
                <w14:textFill>
                  <w14:solidFill>
                    <w14:schemeClr w14:val="tx1"/>
                  </w14:solidFill>
                </w14:textFill>
              </w:rPr>
              <w:t xml:space="preserve"> Disassemble and remove the tool attachment for easy transportation if necessary.</w:t>
            </w:r>
          </w:p>
        </w:tc>
      </w:tr>
    </w:tbl>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Environmental protection</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 Old products are potentially recyclable and do not, therefore, belong in your household rubbish. You are requested to assist us and our contribution to saving resources and protecting the environment by handing in this appliance at an equipped collection centre (if there is one available).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 Petrol, oil, used oil, mixtures of oil and petrol and objects contaminated with oil, e.g. cleaning cloths; do not belong with household waste. Dispose of oil-contaminated items in accordance with the local guidelines and hand them in at recycling centres.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 The product comes in a package that protects it against damages during shipping. Keep the package until you are sure that all parts have been delivered and the product is function properly. Recycle the package afterwards.</w:t>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rFonts w:hint="default" w:ascii="Arial" w:hAnsi="Arial" w:eastAsia="宋体" w:cs="Arial"/>
          <w:b/>
          <w:bCs/>
          <w:color w:val="000000" w:themeColor="text1"/>
          <w:kern w:val="0"/>
          <w:sz w:val="32"/>
          <w:szCs w:val="32"/>
          <w:highlight w:val="none"/>
          <w:u w:val="single"/>
          <w:lang w:val="en-US" w:eastAsia="zh-CN" w:bidi="ar"/>
          <w14:textFill>
            <w14:solidFill>
              <w14:schemeClr w14:val="tx1"/>
            </w14:solidFill>
          </w14:textFill>
        </w:rPr>
      </w:pPr>
      <w:r>
        <w:rPr>
          <w:rFonts w:hint="eastAsia" w:ascii="Arial" w:hAnsi="Arial" w:eastAsia="宋体" w:cs="Arial"/>
          <w:b/>
          <w:bCs/>
          <w:color w:val="000000" w:themeColor="text1"/>
          <w:kern w:val="0"/>
          <w:sz w:val="32"/>
          <w:szCs w:val="32"/>
          <w:highlight w:val="none"/>
          <w:u w:val="single"/>
          <w:lang w:val="en-US" w:eastAsia="zh-CN" w:bidi="ar"/>
          <w14:textFill>
            <w14:solidFill>
              <w14:schemeClr w14:val="tx1"/>
            </w14:solidFill>
          </w14:textFill>
        </w:rPr>
        <w:t>Trouble shooting</w:t>
      </w:r>
      <w:r>
        <w:rPr>
          <w:rFonts w:hint="eastAsia" w:eastAsia="宋体" w:cs="Arial"/>
          <w:b/>
          <w:bCs/>
          <w:color w:val="000000" w:themeColor="text1"/>
          <w:kern w:val="0"/>
          <w:sz w:val="32"/>
          <w:szCs w:val="32"/>
          <w:highlight w:val="none"/>
          <w:u w:val="single"/>
          <w:lang w:val="en-US" w:eastAsia="zh-CN" w:bidi="ar"/>
          <w14:textFill>
            <w14:solidFill>
              <w14:schemeClr w14:val="tx1"/>
            </w14:solidFill>
          </w14:textFill>
        </w:rPr>
        <w:t xml:space="preserve">                              </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Suspected malfunctions are often due to causes that the user can fix themselves. Therefore check the product using this section. In most cases the problem can be solved quickly.</w:t>
      </w: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lang w:val="en-US" w:eastAsia="zh-CN" w:bidi="ar"/>
                <w14:textFill>
                  <w14:solidFill>
                    <w14:schemeClr w14:val="tx1"/>
                  </w14:solidFill>
                </w14:textFill>
              </w:rPr>
              <w:t>WARNING!</w:t>
            </w:r>
            <w:r>
              <w:rPr>
                <w:rStyle w:val="21"/>
                <w:rFonts w:hint="eastAsia" w:eastAsia="等线"/>
                <w:color w:val="000000" w:themeColor="text1"/>
                <w:highlight w:val="none"/>
                <w:lang w:val="en-US" w:eastAsia="zh-CN" w:bidi="ar"/>
                <w14:textFill>
                  <w14:solidFill>
                    <w14:schemeClr w14:val="tx1"/>
                  </w14:solidFill>
                </w14:textFill>
              </w:rPr>
              <w:t xml:space="preserve"> Only perform the steps described within these instructions! All further inspection, maintenance and repair work must be performed by an authorised service centre or a similarly qualified specialist if you cannot solve the problem yourself!</w:t>
            </w:r>
          </w:p>
        </w:tc>
      </w:tr>
    </w:tbl>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506"/>
        <w:gridCol w:w="2437"/>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p>
        </w:tc>
        <w:tc>
          <w:tcPr>
            <w:tcW w:w="150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Problem</w:t>
            </w:r>
          </w:p>
        </w:tc>
        <w:tc>
          <w:tcPr>
            <w:tcW w:w="2437"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 xml:space="preserve"> Possible cause</w:t>
            </w:r>
          </w:p>
        </w:tc>
        <w:tc>
          <w:tcPr>
            <w:tcW w:w="3061"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1</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does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not start</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1.1. Not enough fuel in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fuel tank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1.2. Primer is not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pressed at cold start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1.3. Primer is pressed at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warm start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1.4. Spark plug is wet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1.5. Spark plug is damaged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1.6. Spark plug connector lose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1.7. Ignition switch not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set to “I”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1.8. Air filter is dirty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1.9. Spark plug loose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1.10.Spark plug gap is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incorrect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1.11. Carburettor is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flooded with fuel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1.12.Faulty ignition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module</w:t>
            </w:r>
          </w:p>
        </w:tc>
        <w:tc>
          <w:tcPr>
            <w:tcW w:w="3061" w:type="dxa"/>
          </w:tcPr>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1.1. Add fuel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1.2. Press the primer and restart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1.3. Remove the spark plug and pull the recoil starter handle to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get excessive fuel out of engine.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1.4. Dry spark plug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1.5. Replace spark plug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1.6. Attach properly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1.7. Set ignition switch to “I”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1.8. Clean air filter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1.9. Tighten spark plug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1.10.Set gap between electrodes at 0.7 to 0.8 mm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1.11. Remove air filter and pull recoil starter handle continuously until carburettor clears itself and install air filter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1.12.Contact an authorised service centre or a similarly qualified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2</w:t>
            </w:r>
          </w:p>
        </w:tc>
        <w:tc>
          <w:tcPr>
            <w:tcW w:w="150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Engine stops</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2.1. Not enough fuel in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fuel tank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2.2. Tool attachment is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blocked</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2.1. Add fuel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2.2. Remove blockage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3</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difficult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to start or loses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power</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3.1. Dirt, water or stale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fuel in the tank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3.2. Fuel tube clogged/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worn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3.3. Vent hole in fuel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tank cap is clogged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3.4. Air filter is dirty</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3.1. Drain fuel and clean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tank. Fill tank with clean, fresh fuel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3.2. Contact an authorised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service centre or a similarly qualified person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3.3. Clean or replace fuel tank cap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3.4. Clean air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4</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 Engine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operates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erratically</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4.1. Spark plug is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defective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4.2. Spark plug gap is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incorrect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4.3. Air filter is dirty</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4.1. Install new, correctly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gapped plug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4.2. Set gap between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electrodes at 0.7 to 0.8 mm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4.3. Clean air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5</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idles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poorly</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5.1. Air filter is dirty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5.2. Air vents are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clogged</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5.1. Clean air filter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5.2. Remove debris from 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6</w:t>
            </w:r>
          </w:p>
        </w:tc>
        <w:tc>
          <w:tcPr>
            <w:tcW w:w="150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skips at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high speed</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6.1. Gap between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electrodes of spark plug is too close</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6.1. Set gap between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electrodes at 0.7 to 0.8 mm</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7</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overheats</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7.1. Air vents are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clogged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7.2. Incorrect spark plug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7.3. Tool attachment is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blocked</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7.1. Remove debris from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vents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7.2. Install correct spark plug and cylinder fins on engine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7.3. Remove blockage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8</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Engine runs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hot, smoke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comes off</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8.1. Chain oil tank empty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8.2. Chain tension too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tight</w:t>
            </w:r>
          </w:p>
        </w:tc>
        <w:tc>
          <w:tcPr>
            <w:tcW w:w="3061"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8.1. Refill with the correct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oil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8.2. Adjust the chain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9</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Chain is not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rotating but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motor runs</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9.1. Chain tension too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loose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9.2. Guide bar or saw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chain damaged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9.3. Chain oil tank empty</w:t>
            </w:r>
          </w:p>
        </w:tc>
        <w:tc>
          <w:tcPr>
            <w:tcW w:w="3061" w:type="dxa"/>
          </w:tcPr>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9.1. Adjust the chain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tension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9.2. Replace with new parts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9.3. Refill with the correct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10</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Unsatisfactory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result</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10.1.Tool attachment is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worn/damaged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10.2.Saw chain is not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tensioned properly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10.3.Saw chain is blunt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10.4.Thickness of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branches exceeds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capacity of hedge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trimmer blade</w:t>
            </w:r>
          </w:p>
        </w:tc>
        <w:tc>
          <w:tcPr>
            <w:tcW w:w="3061" w:type="dxa"/>
          </w:tcPr>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10.1.Replace with new one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10.2.Tension properly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10.3.Sharpen or replace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with new one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10.4.Only cut branches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complying with the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11</w:t>
            </w:r>
          </w:p>
        </w:tc>
        <w:tc>
          <w:tcPr>
            <w:tcW w:w="150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Excessive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vibration/noise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or exhaust</w:t>
            </w:r>
          </w:p>
        </w:tc>
        <w:tc>
          <w:tcPr>
            <w:tcW w:w="2437"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11.1.Tool attachment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is not properly</w:t>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t xml:space="preserve">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assembled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11.2.Tool attachment is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worn/damaged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11.3.Bolts/nuts/flanges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are loosen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11.4.Fuel/oil is incorrect</w:t>
            </w:r>
          </w:p>
        </w:tc>
        <w:tc>
          <w:tcPr>
            <w:tcW w:w="3061" w:type="dxa"/>
          </w:tcPr>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11.1.Check and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reassemble </w:t>
            </w:r>
          </w:p>
          <w:p>
            <w:pPr>
              <w:keepNext w:val="0"/>
              <w:keepLines w:val="0"/>
              <w:widowControl/>
              <w:suppressLineNumbers w:val="0"/>
              <w:jc w:val="left"/>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11.2.Replace with new one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11.3.Tighten bolts/nuts/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flanges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11.4.Empty out unused fuel/oil and refill with the correct fuel/oil</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b/>
          <w:bCs/>
          <w:color w:val="000000" w:themeColor="text1"/>
          <w:sz w:val="28"/>
          <w:szCs w:val="28"/>
          <w:highlight w:val="none"/>
          <w:u w:val="single"/>
          <w:lang w:val="en-US" w:eastAsia="zh-CN" w:bidi="ar"/>
          <w14:textFill>
            <w14:solidFill>
              <w14:schemeClr w14:val="tx1"/>
            </w14:solidFill>
          </w14:textFill>
        </w:rPr>
        <w:t xml:space="preserve">Technical specifications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6"/>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gridSpan w:val="2"/>
            <w:shd w:val="clear" w:color="auto" w:fill="D7D7D7" w:themeFill="background1" w:themeFillShade="D8"/>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 xml:space="preserve"> Pole hedge trimmer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 xml:space="preserve">Machine mass (without fuel) </w:t>
            </w:r>
          </w:p>
        </w:tc>
        <w:tc>
          <w:tcPr>
            <w:tcW w:w="373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approx. 7.7kg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Cutting speed</w:t>
            </w:r>
          </w:p>
        </w:tc>
        <w:tc>
          <w:tcPr>
            <w:tcW w:w="373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1600 </w:t>
            </w:r>
            <w:r>
              <w:rPr>
                <w:rFonts w:hint="eastAsia" w:ascii="Arial" w:hAnsi="Arial" w:eastAsia="宋体" w:cs="Arial"/>
                <w:color w:val="000000" w:themeColor="text1"/>
                <w:kern w:val="0"/>
                <w:sz w:val="20"/>
                <w:szCs w:val="20"/>
                <w:highlight w:val="none"/>
                <w:lang w:val="en-US" w:eastAsia="zh-CN" w:bidi="ar"/>
                <w14:textFill>
                  <w14:solidFill>
                    <w14:schemeClr w14:val="tx1"/>
                  </w14:solidFill>
                </w14:textFill>
              </w:rPr>
              <w:t>r</w:t>
            </w:r>
            <w:r>
              <w:rPr>
                <w:rFonts w:ascii="Arial" w:hAnsi="Arial" w:eastAsia="宋体" w:cs="Arial"/>
                <w:color w:val="000000" w:themeColor="text1"/>
                <w:kern w:val="0"/>
                <w:sz w:val="20"/>
                <w:szCs w:val="20"/>
                <w:highlight w:val="none"/>
                <w:lang w:val="en-US" w:eastAsia="zh-CN" w:bidi="ar"/>
                <w14:textFill>
                  <w14:solidFill>
                    <w14:schemeClr w14:val="tx1"/>
                  </w14:solidFill>
                </w14:textFill>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Angle adjustment of cutting head</w:t>
            </w:r>
          </w:p>
        </w:tc>
        <w:tc>
          <w:tcPr>
            <w:tcW w:w="373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12 positions (+/- 90°)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Max. cutting length</w:t>
            </w:r>
          </w:p>
        </w:tc>
        <w:tc>
          <w:tcPr>
            <w:tcW w:w="373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390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Max. cutting width</w:t>
            </w:r>
          </w:p>
        </w:tc>
        <w:tc>
          <w:tcPr>
            <w:tcW w:w="3736" w:type="dxa"/>
          </w:tcPr>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24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Noise level Sound pressure level LpA</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Uncertainty KpA</w:t>
            </w:r>
          </w:p>
        </w:tc>
        <w:tc>
          <w:tcPr>
            <w:tcW w:w="3736" w:type="dxa"/>
          </w:tcPr>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96</w:t>
            </w:r>
            <w:r>
              <w:rPr>
                <w:rFonts w:hint="eastAsia" w:eastAsia="宋体" w:cs="Arial"/>
                <w:color w:val="000000" w:themeColor="text1"/>
                <w:kern w:val="0"/>
                <w:sz w:val="20"/>
                <w:szCs w:val="20"/>
                <w:highlight w:val="none"/>
                <w:lang w:val="en-US" w:eastAsia="zh-CN" w:bidi="ar"/>
                <w14:textFill>
                  <w14:solidFill>
                    <w14:schemeClr w14:val="tx1"/>
                  </w14:solidFill>
                </w14:textFill>
              </w:rPr>
              <w:t>.</w:t>
            </w: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2 dB(A) </w:t>
            </w:r>
          </w:p>
          <w:p>
            <w:pPr>
              <w:keepNext w:val="0"/>
              <w:keepLines w:val="0"/>
              <w:widowControl/>
              <w:suppressLineNumbers w:val="0"/>
              <w:jc w:val="left"/>
              <w:rPr>
                <w:rStyle w:val="21"/>
                <w:rFonts w:eastAsia="等线"/>
                <w:color w:val="000000" w:themeColor="text1"/>
                <w:highlight w:val="none"/>
                <w:vertAlign w:val="baseline"/>
                <w:lang w:val="en-US" w:eastAsia="zh-CN" w:bidi="ar"/>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Measured sound power level LWA</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Uncertainty KWA</w:t>
            </w:r>
          </w:p>
        </w:tc>
        <w:tc>
          <w:tcPr>
            <w:tcW w:w="3736" w:type="dxa"/>
          </w:tcPr>
          <w:p>
            <w:pPr>
              <w:bidi w:val="0"/>
              <w:rPr>
                <w:color w:val="000000" w:themeColor="text1"/>
                <w:highlight w:val="none"/>
                <w14:textFill>
                  <w14:solidFill>
                    <w14:schemeClr w14:val="tx1"/>
                  </w14:solidFill>
                </w14:textFill>
              </w:rPr>
            </w:pPr>
            <w:r>
              <w:rPr>
                <w:color w:val="000000" w:themeColor="text1"/>
                <w:highlight w:val="none"/>
                <w:lang w:val="en-US" w:eastAsia="zh-CN"/>
                <w14:textFill>
                  <w14:solidFill>
                    <w14:schemeClr w14:val="tx1"/>
                  </w14:solidFill>
                </w14:textFill>
              </w:rPr>
              <w:t xml:space="preserve">105,4 dB(A) </w:t>
            </w:r>
          </w:p>
          <w:p>
            <w:pPr>
              <w:bidi w:val="0"/>
              <w:rPr>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Guaranteed sound power level LWA</w:t>
            </w:r>
          </w:p>
        </w:tc>
        <w:tc>
          <w:tcPr>
            <w:tcW w:w="3736" w:type="dxa"/>
          </w:tcPr>
          <w:p>
            <w:pPr>
              <w:bidi w:val="0"/>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 xml:space="preserve">111 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Vibration level Front handle ah</w:t>
            </w:r>
          </w:p>
        </w:tc>
        <w:tc>
          <w:tcPr>
            <w:tcW w:w="3736" w:type="dxa"/>
          </w:tcPr>
          <w:p>
            <w:pPr>
              <w:bidi w:val="0"/>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Idling 8</w:t>
            </w:r>
            <w:r>
              <w:rPr>
                <w:rFonts w:hint="eastAsia"/>
                <w:color w:val="000000" w:themeColor="text1"/>
                <w:highlight w:val="none"/>
                <w:lang w:val="en-US" w:eastAsia="zh-CN"/>
                <w14:textFill>
                  <w14:solidFill>
                    <w14:schemeClr w14:val="tx1"/>
                  </w14:solidFill>
                </w14:textFill>
              </w:rPr>
              <w:t>.211</w:t>
            </w:r>
            <w:r>
              <w:rPr>
                <w:rFonts w:hint="default"/>
                <w:color w:val="000000" w:themeColor="text1"/>
                <w:highlight w:val="none"/>
                <w:lang w:val="en-US" w:eastAsia="zh-CN"/>
                <w14:textFill>
                  <w14:solidFill>
                    <w14:schemeClr w14:val="tx1"/>
                  </w14:solidFill>
                </w14:textFill>
              </w:rPr>
              <w:t>m/</w:t>
            </w:r>
            <w:r>
              <w:rPr>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 xml:space="preserve">²  </w:t>
            </w:r>
            <w:r>
              <w:rPr>
                <w:rFonts w:hint="default"/>
                <w:color w:val="000000" w:themeColor="text1"/>
                <w:highlight w:val="none"/>
                <w:lang w:val="en-US" w:eastAsia="zh-CN"/>
                <w14:textFill>
                  <w14:solidFill>
                    <w14:schemeClr w14:val="tx1"/>
                  </w14:solidFill>
                </w14:textFill>
              </w:rPr>
              <w:t xml:space="preserve">Racing </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lang w:val="en-US" w:eastAsia="zh-CN"/>
                <w14:textFill>
                  <w14:solidFill>
                    <w14:schemeClr w14:val="tx1"/>
                  </w14:solidFill>
                </w14:textFill>
              </w:rPr>
              <w:t>723m/</w:t>
            </w:r>
            <w:r>
              <w:rPr>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Main handle ah</w:t>
            </w:r>
          </w:p>
        </w:tc>
        <w:tc>
          <w:tcPr>
            <w:tcW w:w="3736" w:type="dxa"/>
          </w:tcPr>
          <w:p>
            <w:pPr>
              <w:bidi w:val="0"/>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Idling 7</w:t>
            </w:r>
            <w:r>
              <w:rPr>
                <w:rFonts w:hint="eastAsia"/>
                <w:color w:val="000000" w:themeColor="text1"/>
                <w:highlight w:val="none"/>
                <w:lang w:val="en-US" w:eastAsia="zh-CN"/>
                <w14:textFill>
                  <w14:solidFill>
                    <w14:schemeClr w14:val="tx1"/>
                  </w14:solidFill>
                </w14:textFill>
              </w:rPr>
              <w:t>.</w:t>
            </w:r>
            <w:r>
              <w:rPr>
                <w:color w:val="000000" w:themeColor="text1"/>
                <w:highlight w:val="none"/>
                <w:lang w:val="en-US" w:eastAsia="zh-CN"/>
                <w14:textFill>
                  <w14:solidFill>
                    <w14:schemeClr w14:val="tx1"/>
                  </w14:solidFill>
                </w14:textFill>
              </w:rPr>
              <w:t xml:space="preserve">737 </w:t>
            </w:r>
            <w:r>
              <w:rPr>
                <w:rFonts w:hint="default"/>
                <w:color w:val="000000" w:themeColor="text1"/>
                <w:highlight w:val="none"/>
                <w:lang w:val="en-US" w:eastAsia="zh-CN"/>
                <w14:textFill>
                  <w14:solidFill>
                    <w14:schemeClr w14:val="tx1"/>
                  </w14:solidFill>
                </w14:textFill>
              </w:rPr>
              <w:t>m/</w:t>
            </w:r>
            <w:r>
              <w:rPr>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 xml:space="preserve">²  </w:t>
            </w:r>
            <w:r>
              <w:rPr>
                <w:rFonts w:hint="default"/>
                <w:color w:val="000000" w:themeColor="text1"/>
                <w:highlight w:val="none"/>
                <w:lang w:val="en-US" w:eastAsia="zh-CN"/>
                <w14:textFill>
                  <w14:solidFill>
                    <w14:schemeClr w14:val="tx1"/>
                  </w14:solidFill>
                </w14:textFill>
              </w:rPr>
              <w:t xml:space="preserve">Racing </w:t>
            </w:r>
            <w:r>
              <w:rPr>
                <w:rFonts w:hint="eastAsia"/>
                <w:color w:val="000000" w:themeColor="text1"/>
                <w:highlight w:val="none"/>
                <w:lang w:val="en-US" w:eastAsia="zh-CN"/>
                <w14:textFill>
                  <w14:solidFill>
                    <w14:schemeClr w14:val="tx1"/>
                  </w14:solidFill>
                </w14:textFill>
              </w:rPr>
              <w:t>8.</w:t>
            </w:r>
            <w:r>
              <w:rPr>
                <w:rFonts w:hint="default"/>
                <w:color w:val="000000" w:themeColor="text1"/>
                <w:highlight w:val="none"/>
                <w:lang w:val="en-US" w:eastAsia="zh-CN"/>
                <w14:textFill>
                  <w14:solidFill>
                    <w14:schemeClr w14:val="tx1"/>
                  </w14:solidFill>
                </w14:textFill>
              </w:rPr>
              <w:t>763m/</w:t>
            </w:r>
            <w:r>
              <w:rPr>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Uncertainty K</w:t>
            </w:r>
          </w:p>
        </w:tc>
        <w:tc>
          <w:tcPr>
            <w:tcW w:w="3736" w:type="dxa"/>
          </w:tcPr>
          <w:p>
            <w:pPr>
              <w:bidi w:val="0"/>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 xml:space="preserve">1.5 </w:t>
            </w:r>
            <w:r>
              <w:rPr>
                <w:rFonts w:hint="default"/>
                <w:color w:val="000000" w:themeColor="text1"/>
                <w:highlight w:val="none"/>
                <w:lang w:val="en-US" w:eastAsia="zh-CN"/>
                <w14:textFill>
                  <w14:solidFill>
                    <w14:schemeClr w14:val="tx1"/>
                  </w14:solidFill>
                </w14:textFill>
              </w:rPr>
              <w:t>m/</w:t>
            </w:r>
            <w:r>
              <w:rPr>
                <w:color w:val="000000" w:themeColor="text1"/>
                <w:highlight w:val="none"/>
                <w:lang w:val="en-US" w:eastAsia="zh-CN"/>
                <w14:textFill>
                  <w14:solidFill>
                    <w14:schemeClr w14:val="tx1"/>
                  </w14:solidFill>
                </w14:textFill>
              </w:rPr>
              <w:t>s</w:t>
            </w:r>
            <w:r>
              <w:rPr>
                <w:rFonts w:hint="eastAsia"/>
                <w:color w:val="000000" w:themeColor="text1"/>
                <w:highlight w:val="none"/>
                <w:lang w:val="en-US" w:eastAsia="zh-CN"/>
                <w14:textFill>
                  <w14:solidFill>
                    <w14:schemeClr w14:val="tx1"/>
                  </w14:solidFill>
                </w14:textFill>
              </w:rPr>
              <w:t>²</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6"/>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gridSpan w:val="2"/>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Engine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Model no.</w:t>
            </w:r>
          </w:p>
        </w:tc>
        <w:tc>
          <w:tcPr>
            <w:tcW w:w="3736" w:type="dxa"/>
          </w:tcPr>
          <w:p>
            <w:pPr>
              <w:keepNext w:val="0"/>
              <w:keepLines w:val="0"/>
              <w:widowControl/>
              <w:suppressLineNumbers w:val="0"/>
              <w:jc w:val="left"/>
              <w:textAlignment w:val="top"/>
              <w:rPr>
                <w:rStyle w:val="21"/>
                <w:rFonts w:hint="default"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1E34F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Engine type</w:t>
            </w:r>
          </w:p>
        </w:tc>
        <w:tc>
          <w:tcPr>
            <w:tcW w:w="3736" w:type="dxa"/>
          </w:tcPr>
          <w:p>
            <w:pPr>
              <w:pStyle w:val="22"/>
              <w:bidi w:val="0"/>
              <w:jc w:val="both"/>
              <w:rPr>
                <w:rStyle w:val="21"/>
                <w:rFonts w:hint="eastAsia"/>
                <w:color w:val="000000" w:themeColor="text1"/>
                <w:highlight w:val="none"/>
                <w:lang w:val="en-US" w:eastAsia="zh-CN"/>
                <w14:textFill>
                  <w14:solidFill>
                    <w14:schemeClr w14:val="tx1"/>
                  </w14:solidFill>
                </w14:textFill>
              </w:rPr>
            </w:pPr>
            <w:r>
              <w:rPr>
                <w:rStyle w:val="21"/>
                <w:rFonts w:hint="eastAsia"/>
                <w:color w:val="000000" w:themeColor="text1"/>
                <w:highlight w:val="none"/>
                <w:lang w:val="en-US" w:eastAsia="zh-CN"/>
                <w14:textFill>
                  <w14:solidFill>
                    <w14:schemeClr w14:val="tx1"/>
                  </w14:solidFill>
                </w14:textFill>
              </w:rPr>
              <w:t>air-cooled, 2-stroke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Engine displacement</w:t>
            </w:r>
          </w:p>
        </w:tc>
        <w:tc>
          <w:tcPr>
            <w:tcW w:w="3736" w:type="dxa"/>
          </w:tcPr>
          <w:p>
            <w:pPr>
              <w:pStyle w:val="22"/>
              <w:bidi w:val="0"/>
              <w:jc w:val="both"/>
              <w:rPr>
                <w:rStyle w:val="21"/>
                <w:rFonts w:hint="default"/>
                <w:color w:val="000000" w:themeColor="text1"/>
                <w:highlight w:val="none"/>
                <w:lang w:val="en-US" w:eastAsia="zh-CN"/>
                <w14:textFill>
                  <w14:solidFill>
                    <w14:schemeClr w14:val="tx1"/>
                  </w14:solidFill>
                </w14:textFill>
              </w:rPr>
            </w:pPr>
            <w:r>
              <w:rPr>
                <w:rStyle w:val="21"/>
                <w:rFonts w:hint="eastAsia"/>
                <w:color w:val="000000" w:themeColor="text1"/>
                <w:highlight w:val="none"/>
                <w:lang w:val="en-US" w:eastAsia="zh-CN"/>
                <w14:textFill>
                  <w14:solidFill>
                    <w14:schemeClr w14:val="tx1"/>
                  </w14:solidFill>
                </w14:textFill>
              </w:rPr>
              <w:t>25.4cm³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Idle engine speed</w:t>
            </w:r>
          </w:p>
        </w:tc>
        <w:tc>
          <w:tcPr>
            <w:tcW w:w="3736" w:type="dxa"/>
          </w:tcPr>
          <w:p>
            <w:pPr>
              <w:pStyle w:val="22"/>
              <w:bidi w:val="0"/>
              <w:jc w:val="both"/>
              <w:rPr>
                <w:rStyle w:val="21"/>
                <w:rFonts w:hint="eastAsia"/>
                <w:color w:val="000000" w:themeColor="text1"/>
                <w:highlight w:val="none"/>
                <w:lang w:val="en-US" w:eastAsia="zh-CN"/>
                <w14:textFill>
                  <w14:solidFill>
                    <w14:schemeClr w14:val="tx1"/>
                  </w14:solidFill>
                </w14:textFill>
              </w:rPr>
            </w:pPr>
            <w:r>
              <w:rPr>
                <w:rStyle w:val="21"/>
                <w:rFonts w:hint="eastAsia"/>
                <w:color w:val="000000" w:themeColor="text1"/>
                <w:highlight w:val="none"/>
                <w:lang w:val="en-US" w:eastAsia="zh-CN"/>
                <w14:textFill>
                  <w14:solidFill>
                    <w14:schemeClr w14:val="tx1"/>
                  </w14:solidFill>
                </w14:textFill>
              </w:rPr>
              <w:t>2800-3200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Rated engine speed</w:t>
            </w:r>
          </w:p>
        </w:tc>
        <w:tc>
          <w:tcPr>
            <w:tcW w:w="3736" w:type="dxa"/>
          </w:tcPr>
          <w:p>
            <w:pPr>
              <w:pStyle w:val="22"/>
              <w:bidi w:val="0"/>
              <w:jc w:val="both"/>
              <w:rPr>
                <w:rStyle w:val="21"/>
                <w:rFonts w:hint="eastAsia"/>
                <w:color w:val="000000" w:themeColor="text1"/>
                <w:highlight w:val="none"/>
                <w:lang w:val="en-US" w:eastAsia="zh-CN"/>
                <w14:textFill>
                  <w14:solidFill>
                    <w14:schemeClr w14:val="tx1"/>
                  </w14:solidFill>
                </w14:textFill>
              </w:rPr>
            </w:pPr>
            <w:r>
              <w:rPr>
                <w:rStyle w:val="21"/>
                <w:rFonts w:hint="eastAsia"/>
                <w:color w:val="000000" w:themeColor="text1"/>
                <w:highlight w:val="none"/>
                <w:lang w:val="en-US" w:eastAsia="zh-CN"/>
                <w14:textFill>
                  <w14:solidFill>
                    <w14:schemeClr w14:val="tx1"/>
                  </w14:solidFill>
                </w14:textFill>
              </w:rPr>
              <w:t>7500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Maximum operating engine speed</w:t>
            </w:r>
          </w:p>
        </w:tc>
        <w:tc>
          <w:tcPr>
            <w:tcW w:w="3736" w:type="dxa"/>
          </w:tcPr>
          <w:p>
            <w:pPr>
              <w:pStyle w:val="22"/>
              <w:bidi w:val="0"/>
              <w:jc w:val="both"/>
              <w:rPr>
                <w:rStyle w:val="21"/>
                <w:rFonts w:hint="eastAsia"/>
                <w:color w:val="000000" w:themeColor="text1"/>
                <w:highlight w:val="none"/>
                <w:lang w:val="en-US" w:eastAsia="zh-CN"/>
                <w14:textFill>
                  <w14:solidFill>
                    <w14:schemeClr w14:val="tx1"/>
                  </w14:solidFill>
                </w14:textFill>
              </w:rPr>
            </w:pPr>
            <w:r>
              <w:rPr>
                <w:rStyle w:val="21"/>
                <w:rFonts w:hint="eastAsia"/>
                <w:color w:val="000000" w:themeColor="text1"/>
                <w:highlight w:val="none"/>
                <w:lang w:val="en-US" w:eastAsia="zh-CN"/>
                <w14:textFill>
                  <w14:solidFill>
                    <w14:schemeClr w14:val="tx1"/>
                  </w14:solidFill>
                </w14:textFill>
              </w:rPr>
              <w:t>85</w:t>
            </w:r>
            <w:r>
              <w:rPr>
                <w:rStyle w:val="21"/>
                <w:color w:val="000000" w:themeColor="text1"/>
                <w:highlight w:val="none"/>
                <w:lang w:val="en-US" w:eastAsia="zh-CN"/>
                <w14:textFill>
                  <w14:solidFill>
                    <w14:schemeClr w14:val="tx1"/>
                  </w14:solidFill>
                </w14:textFill>
              </w:rPr>
              <w:t>00 min</w:t>
            </w:r>
            <w:r>
              <w:rPr>
                <w:rStyle w:val="21"/>
                <w:rFonts w:hint="eastAsia"/>
                <w:color w:val="000000" w:themeColor="text1"/>
                <w:highlight w:val="none"/>
                <w:lang w:val="en-US" w:eastAsia="zh-CN"/>
                <w14:textFill>
                  <w14:solidFill>
                    <w14:schemeClr w14:val="tx1"/>
                  </w14:solidFill>
                </w14:textFill>
              </w:rPr>
              <w:t>-¹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Maximum engine power</w:t>
            </w:r>
          </w:p>
        </w:tc>
        <w:tc>
          <w:tcPr>
            <w:tcW w:w="3736" w:type="dxa"/>
          </w:tcPr>
          <w:p>
            <w:pPr>
              <w:keepNext w:val="0"/>
              <w:keepLines w:val="0"/>
              <w:widowControl/>
              <w:suppressLineNumbers w:val="0"/>
              <w:jc w:val="left"/>
              <w:rPr>
                <w:rStyle w:val="21"/>
                <w:rFonts w:hint="default" w:eastAsia="等线"/>
                <w:color w:val="000000" w:themeColor="text1"/>
                <w:highlight w:val="none"/>
                <w:vertAlign w:val="baseline"/>
                <w:lang w:val="en-US" w:eastAsia="zh-CN" w:bidi="ar"/>
                <w14:textFill>
                  <w14:solidFill>
                    <w14:schemeClr w14:val="tx1"/>
                  </w14:solidFill>
                </w14:textFill>
              </w:rPr>
            </w:pPr>
            <w:r>
              <w:rPr>
                <w:rFonts w:hint="eastAsia" w:eastAsia="宋体" w:cs="Arial"/>
                <w:color w:val="000000" w:themeColor="text1"/>
                <w:kern w:val="0"/>
                <w:sz w:val="20"/>
                <w:szCs w:val="20"/>
                <w:highlight w:val="none"/>
                <w:lang w:val="en-US" w:eastAsia="zh-CN" w:bidi="ar"/>
                <w14:textFill>
                  <w14:solidFill>
                    <w14:schemeClr w14:val="tx1"/>
                  </w14:solidFill>
                </w14:textFill>
              </w:rPr>
              <w:t>0.75KW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 plug type</w:t>
            </w:r>
          </w:p>
        </w:tc>
        <w:tc>
          <w:tcPr>
            <w:tcW w:w="3736" w:type="dxa"/>
          </w:tcPr>
          <w:p>
            <w:pPr>
              <w:keepNext w:val="0"/>
              <w:keepLines w:val="0"/>
              <w:widowControl/>
              <w:suppressLineNumbers w:val="0"/>
              <w:jc w:val="left"/>
              <w:rPr>
                <w:rStyle w:val="21"/>
                <w:rFonts w:hint="default"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L</w:t>
            </w:r>
            <w:r>
              <w:rPr>
                <w:rFonts w:hint="eastAsia" w:eastAsia="宋体" w:cs="Arial"/>
                <w:color w:val="000000" w:themeColor="text1"/>
                <w:kern w:val="0"/>
                <w:sz w:val="20"/>
                <w:szCs w:val="20"/>
                <w:highlight w:val="none"/>
                <w:lang w:val="en-US" w:eastAsia="zh-CN" w:bidi="ar"/>
                <w14:textFill>
                  <w14:solidFill>
                    <w14:schemeClr w14:val="tx1"/>
                  </w14:solidFill>
                </w14:textFill>
              </w:rPr>
              <w:t>7</w:t>
            </w:r>
            <w:r>
              <w:rPr>
                <w:rFonts w:ascii="Arial" w:hAnsi="Arial" w:eastAsia="宋体" w:cs="Arial"/>
                <w:color w:val="000000" w:themeColor="text1"/>
                <w:kern w:val="0"/>
                <w:sz w:val="20"/>
                <w:szCs w:val="20"/>
                <w:highlight w:val="none"/>
                <w:lang w:val="en-US" w:eastAsia="zh-CN" w:bidi="ar"/>
                <w14:textFill>
                  <w14:solidFill>
                    <w14:schemeClr w14:val="tx1"/>
                  </w14:solidFill>
                </w14:textFill>
              </w:rPr>
              <w:t>RTF</w:t>
            </w:r>
            <w:r>
              <w:rPr>
                <w:rFonts w:hint="eastAsia" w:eastAsia="宋体" w:cs="Arial"/>
                <w:color w:val="000000" w:themeColor="text1"/>
                <w:kern w:val="0"/>
                <w:sz w:val="20"/>
                <w:szCs w:val="20"/>
                <w:highlight w:val="none"/>
                <w:lang w:val="en-US" w:eastAsia="zh-CN"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6" w:type="dxa"/>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lang w:val="en-US" w:eastAsia="zh-CN" w:bidi="ar"/>
                <w14:textFill>
                  <w14:solidFill>
                    <w14:schemeClr w14:val="tx1"/>
                  </w14:solidFill>
                </w14:textFill>
              </w:rPr>
              <w:t>Spark plug gap</w:t>
            </w:r>
          </w:p>
        </w:tc>
        <w:tc>
          <w:tcPr>
            <w:tcW w:w="3736" w:type="dxa"/>
          </w:tcPr>
          <w:p>
            <w:pPr>
              <w:keepNext w:val="0"/>
              <w:keepLines w:val="0"/>
              <w:widowControl/>
              <w:suppressLineNumbers w:val="0"/>
              <w:jc w:val="left"/>
              <w:rPr>
                <w:rStyle w:val="21"/>
                <w:rFonts w:hint="eastAsia" w:eastAsia="等线"/>
                <w:color w:val="000000" w:themeColor="text1"/>
                <w:highlight w:val="none"/>
                <w:vertAlign w:val="baseline"/>
                <w:lang w:val="en-US" w:eastAsia="zh-CN" w:bidi="ar"/>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0.7 – 0.8 mm</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rPr>
          <w:color w:val="000000" w:themeColor="text1"/>
          <w:highlight w:val="none"/>
          <w14:textFill>
            <w14:solidFill>
              <w14:schemeClr w14:val="tx1"/>
            </w14:solidFill>
          </w14:textFill>
        </w:rPr>
      </w:pPr>
      <w:r>
        <w:rPr>
          <w:rFonts w:ascii="Arial" w:hAnsi="Arial" w:eastAsia="宋体" w:cs="Arial"/>
          <w:color w:val="000000" w:themeColor="text1"/>
          <w:kern w:val="0"/>
          <w:sz w:val="20"/>
          <w:szCs w:val="20"/>
          <w:highlight w:val="none"/>
          <w:lang w:val="en-US" w:eastAsia="zh-CN" w:bidi="ar"/>
          <w14:textFill>
            <w14:solidFill>
              <w14:schemeClr w14:val="tx1"/>
            </w14:solidFill>
          </w14:textFill>
        </w:rPr>
        <w:t xml:space="preserve">The sound intensity level for the operator may exceed 80 dB(A) and ear </w:t>
      </w: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 xml:space="preserve">protection measures are necessary. </w:t>
      </w:r>
    </w:p>
    <w:p>
      <w:pPr>
        <w:keepNext w:val="0"/>
        <w:keepLines w:val="0"/>
        <w:widowControl/>
        <w:suppressLineNumbers w:val="0"/>
        <w:jc w:val="left"/>
        <w:rPr>
          <w:color w:val="000000" w:themeColor="text1"/>
          <w:highlight w:val="none"/>
          <w14:textFill>
            <w14:solidFill>
              <w14:schemeClr w14:val="tx1"/>
            </w14:solidFill>
          </w14:textFill>
        </w:rPr>
      </w:pPr>
      <w:r>
        <w:rPr>
          <w:rFonts w:hint="default" w:ascii="Arial" w:hAnsi="Arial" w:eastAsia="宋体" w:cs="Arial"/>
          <w:color w:val="000000" w:themeColor="text1"/>
          <w:kern w:val="0"/>
          <w:sz w:val="20"/>
          <w:szCs w:val="20"/>
          <w:highlight w:val="none"/>
          <w:lang w:val="en-US" w:eastAsia="zh-CN" w:bidi="ar"/>
          <w14:textFill>
            <w14:solidFill>
              <w14:schemeClr w14:val="tx1"/>
            </w14:solidFill>
          </w14:textFill>
        </w:rPr>
        <w:t>The declared vibration value has been measured in accordance with a standard test method and may be used for comparing one product with another. The declared vibration value may also be used to evaluate the exposure for the user caused by vibration in advance.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shd w:val="clear" w:color="auto" w:fill="D7D7D7" w:themeFill="background1" w:themeFillShade="D8"/>
          </w:tcPr>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b/>
                <w:bCs/>
                <w:color w:val="000000" w:themeColor="text1"/>
                <w:highlight w:val="none"/>
                <w:vertAlign w:val="baseline"/>
                <w:lang w:val="en-US" w:eastAsia="zh-CN" w:bidi="ar"/>
                <w14:textFill>
                  <w14:solidFill>
                    <w14:schemeClr w14:val="tx1"/>
                  </w14:solidFill>
                </w14:textFill>
              </w:rPr>
              <w:t xml:space="preserve">WARNING! </w:t>
            </w:r>
            <w:r>
              <w:rPr>
                <w:rStyle w:val="21"/>
                <w:rFonts w:hint="eastAsia" w:eastAsia="等线"/>
                <w:color w:val="000000" w:themeColor="text1"/>
                <w:highlight w:val="none"/>
                <w:vertAlign w:val="baseline"/>
                <w:lang w:val="en-US" w:eastAsia="zh-CN" w:bidi="ar"/>
                <w14:textFill>
                  <w14:solidFill>
                    <w14:schemeClr w14:val="tx1"/>
                  </w14:solidFill>
                </w14:textFill>
              </w:rPr>
              <w:t xml:space="preserve">Depending on the actual use of the product the vibration values can differ from the declared total! </w:t>
            </w:r>
          </w:p>
          <w:p>
            <w:pPr>
              <w:keepNext w:val="0"/>
              <w:keepLines w:val="0"/>
              <w:widowControl/>
              <w:suppressLineNumbers w:val="0"/>
              <w:jc w:val="left"/>
              <w:textAlignment w:val="top"/>
              <w:rPr>
                <w:rStyle w:val="21"/>
                <w:rFonts w:hint="eastAsia"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Adopt proper measures to protect yourself against vibration exposures. Take the whole work process including times the product is running under no load or switched off into consideration.</w:t>
            </w:r>
          </w:p>
          <w:p>
            <w:pPr>
              <w:keepNext w:val="0"/>
              <w:keepLines w:val="0"/>
              <w:widowControl/>
              <w:suppressLineNumbers w:val="0"/>
              <w:jc w:val="left"/>
              <w:textAlignment w:val="top"/>
              <w:rPr>
                <w:rStyle w:val="21"/>
                <w:rFonts w:eastAsia="等线"/>
                <w:color w:val="000000" w:themeColor="text1"/>
                <w:highlight w:val="none"/>
                <w:vertAlign w:val="baseline"/>
                <w:lang w:val="en-US" w:eastAsia="zh-CN" w:bidi="ar"/>
                <w14:textFill>
                  <w14:solidFill>
                    <w14:schemeClr w14:val="tx1"/>
                  </w14:solidFill>
                </w14:textFill>
              </w:rPr>
            </w:pPr>
            <w:r>
              <w:rPr>
                <w:rStyle w:val="21"/>
                <w:rFonts w:hint="eastAsia" w:eastAsia="等线"/>
                <w:color w:val="000000" w:themeColor="text1"/>
                <w:highlight w:val="none"/>
                <w:vertAlign w:val="baseline"/>
                <w:lang w:val="en-US" w:eastAsia="zh-CN" w:bidi="ar"/>
                <w14:textFill>
                  <w14:solidFill>
                    <w14:schemeClr w14:val="tx1"/>
                  </w14:solidFill>
                </w14:textFill>
              </w:rPr>
              <w:t>Proper measures include among others regular maintenance and care of the product and tool attachments, keeping hands warm, periodical breaks and proper planning of work processes.</w:t>
            </w:r>
          </w:p>
        </w:tc>
      </w:tr>
    </w:tbl>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22800" cy="4638675"/>
            <wp:effectExtent l="0" t="0" r="635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7"/>
                    <a:srcRect r="3450"/>
                    <a:stretch>
                      <a:fillRect/>
                    </a:stretch>
                  </pic:blipFill>
                  <pic:spPr>
                    <a:xfrm>
                      <a:off x="0" y="0"/>
                      <a:ext cx="4622800" cy="4638675"/>
                    </a:xfrm>
                    <a:prstGeom prst="rect">
                      <a:avLst/>
                    </a:prstGeom>
                    <a:noFill/>
                    <a:ln>
                      <a:noFill/>
                    </a:ln>
                  </pic:spPr>
                </pic:pic>
              </a:graphicData>
            </a:graphic>
          </wp:inline>
        </w:drawing>
      </w: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bookmarkStart w:id="0" w:name="_GoBack"/>
      <w:bookmarkEnd w:id="0"/>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21"/>
          <w:rFonts w:eastAsia="等线"/>
          <w:color w:val="000000" w:themeColor="text1"/>
          <w:highlight w:val="none"/>
          <w:lang w:val="en-US" w:eastAsia="zh-CN" w:bidi="ar"/>
          <w14:textFill>
            <w14:solidFill>
              <w14:schemeClr w14:val="tx1"/>
            </w14:solidFill>
          </w14:textFill>
        </w:rPr>
      </w:pPr>
    </w:p>
    <w:p>
      <w:pPr>
        <w:keepNext w:val="0"/>
        <w:keepLines w:val="0"/>
        <w:widowControl/>
        <w:suppressLineNumbers w:val="0"/>
        <w:jc w:val="left"/>
        <w:textAlignment w:val="top"/>
        <w:rPr>
          <w:rStyle w:val="17"/>
          <w:rFonts w:eastAsia="等线"/>
          <w:color w:val="000000" w:themeColor="text1"/>
          <w:highlight w:val="none"/>
          <w:lang w:val="en-US" w:eastAsia="zh-CN" w:bidi="ar"/>
          <w14:textFill>
            <w14:solidFill>
              <w14:schemeClr w14:val="tx1"/>
            </w14:solidFill>
          </w14:textFill>
        </w:rPr>
      </w:pPr>
      <w:r>
        <w:rPr>
          <w:rStyle w:val="21"/>
          <w:rFonts w:eastAsia="等线"/>
          <w:color w:val="000000" w:themeColor="text1"/>
          <w:highlight w:val="none"/>
          <w:lang w:val="en-US" w:eastAsia="zh-CN" w:bidi="ar"/>
          <w14:textFill>
            <w14:solidFill>
              <w14:schemeClr w14:val="tx1"/>
            </w14:solidFill>
          </w14:textFill>
        </w:rPr>
        <w:t>Address: Baoshanqu Shuangchenglu 803long 11hao 1602A-1609shi Shanghai</w:t>
      </w:r>
      <w:r>
        <w:rPr>
          <w:rStyle w:val="21"/>
          <w:rFonts w:eastAsia="等线"/>
          <w:color w:val="000000" w:themeColor="text1"/>
          <w:highlight w:val="none"/>
          <w:lang w:val="en-US" w:eastAsia="zh-CN" w:bidi="ar"/>
          <w14:textFill>
            <w14:solidFill>
              <w14:schemeClr w14:val="tx1"/>
            </w14:solidFill>
          </w14:textFill>
        </w:rPr>
        <w:br w:type="textWrapping"/>
      </w:r>
      <w:r>
        <w:rPr>
          <w:rStyle w:val="21"/>
          <w:rFonts w:eastAsia="等线"/>
          <w:color w:val="000000" w:themeColor="text1"/>
          <w:highlight w:val="none"/>
          <w:lang w:val="en-US" w:eastAsia="zh-CN" w:bidi="ar"/>
          <w14:textFill>
            <w14:solidFill>
              <w14:schemeClr w14:val="tx1"/>
            </w14:solidFill>
          </w14:textFill>
        </w:rPr>
        <w:t>Imported to AUS: SIHAO PTY LTD</w:t>
      </w:r>
      <w:r>
        <w:rPr>
          <w:rStyle w:val="21"/>
          <w:rFonts w:hint="eastAsia" w:eastAsia="等线"/>
          <w:color w:val="000000" w:themeColor="text1"/>
          <w:highlight w:val="none"/>
          <w:lang w:val="en-US" w:eastAsia="zh-CN" w:bidi="ar"/>
          <w14:textFill>
            <w14:solidFill>
              <w14:schemeClr w14:val="tx1"/>
            </w14:solidFill>
          </w14:textFill>
        </w:rPr>
        <w:t>,</w:t>
      </w:r>
      <w:r>
        <w:rPr>
          <w:rStyle w:val="21"/>
          <w:rFonts w:eastAsia="等线"/>
          <w:color w:val="000000" w:themeColor="text1"/>
          <w:highlight w:val="none"/>
          <w:lang w:val="en-US" w:eastAsia="zh-CN" w:bidi="ar"/>
          <w14:textFill>
            <w14:solidFill>
              <w14:schemeClr w14:val="tx1"/>
            </w14:solidFill>
          </w14:textFill>
        </w:rPr>
        <w:t>1 ROKEVA STREETEASTWOOD NSW 2122 Australia</w:t>
      </w:r>
      <w:r>
        <w:rPr>
          <w:rStyle w:val="21"/>
          <w:rFonts w:eastAsia="等线"/>
          <w:color w:val="000000" w:themeColor="text1"/>
          <w:highlight w:val="none"/>
          <w:lang w:val="en-US" w:eastAsia="zh-CN" w:bidi="ar"/>
          <w14:textFill>
            <w14:solidFill>
              <w14:schemeClr w14:val="tx1"/>
            </w14:solidFill>
          </w14:textFill>
        </w:rPr>
        <w:br w:type="textWrapping"/>
      </w:r>
      <w:r>
        <w:rPr>
          <w:rStyle w:val="17"/>
          <w:rFonts w:eastAsia="等线"/>
          <w:color w:val="000000" w:themeColor="text1"/>
          <w:highlight w:val="none"/>
          <w:lang w:val="en-US" w:eastAsia="zh-CN" w:bidi="ar"/>
          <w14:textFill>
            <w14:solidFill>
              <w14:schemeClr w14:val="tx1"/>
            </w14:solidFill>
          </w14:textFill>
        </w:rPr>
        <w:t>Imported to USA: Sanven Technology  Ltd.</w:t>
      </w:r>
      <w:r>
        <w:rPr>
          <w:rStyle w:val="17"/>
          <w:rFonts w:hint="eastAsia" w:eastAsia="等线"/>
          <w:color w:val="000000" w:themeColor="text1"/>
          <w:highlight w:val="none"/>
          <w:lang w:val="en-US" w:eastAsia="zh-CN" w:bidi="ar"/>
          <w14:textFill>
            <w14:solidFill>
              <w14:schemeClr w14:val="tx1"/>
            </w14:solidFill>
          </w14:textFill>
        </w:rPr>
        <w:t>,</w:t>
      </w:r>
      <w:r>
        <w:rPr>
          <w:rStyle w:val="17"/>
          <w:rFonts w:eastAsia="等线"/>
          <w:color w:val="000000" w:themeColor="text1"/>
          <w:highlight w:val="none"/>
          <w:lang w:val="en-US" w:eastAsia="zh-CN" w:bidi="ar"/>
          <w14:textFill>
            <w14:solidFill>
              <w14:schemeClr w14:val="tx1"/>
            </w14:solidFill>
          </w14:textFill>
        </w:rPr>
        <w:t xml:space="preserve"> Suite 250</w:t>
      </w:r>
      <w:r>
        <w:rPr>
          <w:rStyle w:val="17"/>
          <w:rFonts w:hint="eastAsia" w:eastAsia="等线"/>
          <w:color w:val="000000" w:themeColor="text1"/>
          <w:highlight w:val="none"/>
          <w:lang w:val="en-US" w:eastAsia="zh-CN" w:bidi="ar"/>
          <w14:textFill>
            <w14:solidFill>
              <w14:schemeClr w14:val="tx1"/>
            </w14:solidFill>
          </w14:textFill>
        </w:rPr>
        <w:t>,</w:t>
      </w:r>
      <w:r>
        <w:rPr>
          <w:rStyle w:val="17"/>
          <w:rFonts w:eastAsia="等线"/>
          <w:color w:val="000000" w:themeColor="text1"/>
          <w:highlight w:val="none"/>
          <w:lang w:val="en-US" w:eastAsia="zh-CN" w:bidi="ar"/>
          <w14:textFill>
            <w14:solidFill>
              <w14:schemeClr w14:val="tx1"/>
            </w14:solidFill>
          </w14:textFill>
        </w:rPr>
        <w:t>9166 Anaheim Place</w:t>
      </w:r>
      <w:r>
        <w:rPr>
          <w:rStyle w:val="17"/>
          <w:rFonts w:hint="eastAsia" w:eastAsia="等线"/>
          <w:color w:val="000000" w:themeColor="text1"/>
          <w:highlight w:val="none"/>
          <w:lang w:val="en-US" w:eastAsia="zh-CN" w:bidi="ar"/>
          <w14:textFill>
            <w14:solidFill>
              <w14:schemeClr w14:val="tx1"/>
            </w14:solidFill>
          </w14:textFill>
        </w:rPr>
        <w:t>,</w:t>
      </w:r>
      <w:r>
        <w:rPr>
          <w:rStyle w:val="17"/>
          <w:rFonts w:eastAsia="等线"/>
          <w:color w:val="000000" w:themeColor="text1"/>
          <w:highlight w:val="none"/>
          <w:lang w:val="en-US" w:eastAsia="zh-CN" w:bidi="ar"/>
          <w14:textFill>
            <w14:solidFill>
              <w14:schemeClr w14:val="tx1"/>
            </w14:solidFill>
          </w14:textFill>
        </w:rPr>
        <w:t>Rancho Cucamonga</w:t>
      </w:r>
      <w:r>
        <w:rPr>
          <w:rStyle w:val="17"/>
          <w:rFonts w:hint="eastAsia" w:eastAsia="等线"/>
          <w:color w:val="000000" w:themeColor="text1"/>
          <w:highlight w:val="none"/>
          <w:lang w:val="en-US" w:eastAsia="zh-CN" w:bidi="ar"/>
          <w14:textFill>
            <w14:solidFill>
              <w14:schemeClr w14:val="tx1"/>
            </w14:solidFill>
          </w14:textFill>
        </w:rPr>
        <w:t>,</w:t>
      </w:r>
      <w:r>
        <w:rPr>
          <w:rStyle w:val="17"/>
          <w:rFonts w:eastAsia="等线"/>
          <w:color w:val="000000" w:themeColor="text1"/>
          <w:highlight w:val="none"/>
          <w:lang w:val="en-US" w:eastAsia="zh-CN" w:bidi="ar"/>
          <w14:textFill>
            <w14:solidFill>
              <w14:schemeClr w14:val="tx1"/>
            </w14:solidFill>
          </w14:textFill>
        </w:rPr>
        <w:t>CA 91730</w:t>
      </w: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cs="Arial"/>
          <w:color w:val="000000" w:themeColor="text1"/>
          <w:sz w:val="22"/>
          <w:szCs w:val="22"/>
          <w:highlight w:val="none"/>
          <w14:textFill>
            <w14:solidFill>
              <w14:schemeClr w14:val="tx1"/>
            </w14:solidFill>
          </w14:textFill>
        </w:rPr>
        <mc:AlternateContent>
          <mc:Choice Requires="wpg">
            <w:drawing>
              <wp:inline distT="0" distB="0" distL="114300" distR="114300">
                <wp:extent cx="4097655" cy="1678305"/>
                <wp:effectExtent l="6350" t="0" r="1270" b="7620"/>
                <wp:docPr id="6" name="组合 6"/>
                <wp:cNvGraphicFramePr/>
                <a:graphic xmlns:a="http://schemas.openxmlformats.org/drawingml/2006/main">
                  <a:graphicData uri="http://schemas.microsoft.com/office/word/2010/wordprocessingGroup">
                    <wpg:wgp>
                      <wpg:cNvGrpSpPr/>
                      <wpg:grpSpPr>
                        <a:xfrm>
                          <a:off x="0" y="0"/>
                          <a:ext cx="4097655" cy="1678305"/>
                          <a:chOff x="4325" y="89937"/>
                          <a:chExt cx="6453" cy="1980"/>
                        </a:xfrm>
                      </wpg:grpSpPr>
                      <wpg:grpSp>
                        <wpg:cNvPr id="16" name="组合 21"/>
                        <wpg:cNvGrpSpPr/>
                        <wpg:grpSpPr>
                          <a:xfrm>
                            <a:off x="4325" y="89937"/>
                            <a:ext cx="6453" cy="872"/>
                            <a:chOff x="4325" y="89937"/>
                            <a:chExt cx="6453" cy="872"/>
                          </a:xfrm>
                        </wpg:grpSpPr>
                        <wpg:grpSp>
                          <wpg:cNvPr id="19" name="组合 11"/>
                          <wpg:cNvGrpSpPr/>
                          <wpg:grpSpPr>
                            <a:xfrm rot="0">
                              <a:off x="4325" y="89974"/>
                              <a:ext cx="1597" cy="703"/>
                              <a:chOff x="4240" y="99172"/>
                              <a:chExt cx="1597" cy="703"/>
                            </a:xfrm>
                          </wpg:grpSpPr>
                          <wps:wsp>
                            <wps:cNvPr id="84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769"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770" name="文本框 13"/>
                          <wps:cNvSpPr txBox="1"/>
                          <wps:spPr>
                            <a:xfrm>
                              <a:off x="5967" y="89937"/>
                              <a:ext cx="481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 name="组合 20"/>
                        <wpg:cNvGrpSpPr/>
                        <wpg:grpSpPr>
                          <a:xfrm>
                            <a:off x="4340" y="91045"/>
                            <a:ext cx="5914" cy="872"/>
                            <a:chOff x="4340" y="91045"/>
                            <a:chExt cx="5914" cy="872"/>
                          </a:xfrm>
                        </wpg:grpSpPr>
                        <wpg:grpSp>
                          <wpg:cNvPr id="21" name="组合 14"/>
                          <wpg:cNvGrpSpPr/>
                          <wpg:grpSpPr>
                            <a:xfrm rot="0">
                              <a:off x="4340" y="91082"/>
                              <a:ext cx="1597" cy="672"/>
                              <a:chOff x="4240" y="100051"/>
                              <a:chExt cx="1597" cy="672"/>
                            </a:xfrm>
                          </wpg:grpSpPr>
                          <wps:wsp>
                            <wps:cNvPr id="842" name="文本框 890"/>
                            <wps:cNvSpPr txBox="1"/>
                            <wps:spPr>
                              <a:xfrm>
                                <a:off x="5038" y="100051"/>
                                <a:ext cx="799"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773" name="文本框 891"/>
                            <wps:cNvSpPr txBox="1"/>
                            <wps:spPr>
                              <a:xfrm>
                                <a:off x="4240" y="100051"/>
                                <a:ext cx="800"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774"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32.15pt;width:322.65pt;" coordorigin="4325,89937" coordsize="6453,1980" o:gfxdata="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">
                <o:lock v:ext="edit" aspectratio="f"/>
                <v:group id="组合 21" o:spid="_x0000_s1026" o:spt="203" style="position:absolute;left:4325;top:89937;height:872;width:6453;" coordorigin="4325,89937" coordsize="6453,872"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group id="组合 11" o:spid="_x0000_s1026" o:spt="203" style="position:absolute;left:4325;top:89974;height:703;width:1597;" coordorigin="4240,99172" coordsize="1597,703"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S2gGYLwAAADd&#10;AAAADwAAAGRycy9kb3ducmV2LnhtbEVPS4vCMBC+C/sfwizsTVN78FGNPQjCXkRWvXgbmmlTbCZt&#10;E233328WBG/z8T1nm4+2EU/qfe1YwXyWgCAunK65UnC9HKYrED4ga2wck4Jf8pDvPiZbzLQb+Iee&#10;51CJGMI+QwUmhDaT0heGLPqZa4kjV7reYoiwr6TucYjhtpFpkiykxZpjg8GW9oaK+/lhFTzK1neH&#10;lLpxOFb17WhOaVmclPr6nCcbEIHG8Ba/3N86zl8u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BmC8AAAA&#10;3Q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4811;" fillcolor="#FFFFFF [3201]" filled="t" stroked="f" coordsize="21600,21600" o:gfxdata="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MXP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id="_x0000_s1026" o:spid="_x0000_s1026" o:spt="203" style="position:absolute;left:4340;top:91045;height:872;width:5914;" coordorigin="4340,91045" coordsize="5914,87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14" o:spid="_x0000_s1026" o:spt="203" style="position:absolute;left:4340;top:91082;height:672;width:1597;" coordorigin="4240,100051" coordsize="1597,67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100051;height:672;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672;width:800;" filled="f" stroked="t" coordsize="21600,21600" o:gfxdata="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nV7sAAADd&#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1045;height:872;width:4273;" fillcolor="#FFFFFF [3201]" filled="t" stroked="f" coordsize="21600,21600" o:gfxdata="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8PM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v:textbox>
                  </v:shape>
                </v:group>
                <w10:wrap type="none"/>
                <w10:anchorlock/>
              </v:group>
            </w:pict>
          </mc:Fallback>
        </mc:AlternateContent>
      </w:r>
    </w:p>
    <w:p>
      <w:pPr>
        <w:ind w:left="0" w:leftChars="0" w:right="0" w:firstLine="0" w:firstLineChars="0"/>
        <w:jc w:val="left"/>
        <w:rPr>
          <w:rFonts w:hint="eastAsia" w:eastAsia="思源宋体 CN" w:cs="Arial"/>
          <w:b/>
          <w:bCs/>
          <w:color w:val="000000" w:themeColor="text1"/>
          <w:sz w:val="22"/>
          <w:szCs w:val="22"/>
          <w:highlight w:val="none"/>
          <w:lang w:val="en-US" w:eastAsia="zh-CN"/>
          <w14:textFill>
            <w14:solidFill>
              <w14:schemeClr w14:val="tx1"/>
            </w14:solidFill>
          </w14:textFill>
        </w:rPr>
      </w:pPr>
      <w:r>
        <w:rPr>
          <w:rFonts w:hint="eastAsia" w:eastAsia="思源宋体 CN" w:cs="Arial"/>
          <w:b/>
          <w:bCs/>
          <w:color w:val="000000" w:themeColor="text1"/>
          <w:sz w:val="22"/>
          <w:szCs w:val="22"/>
          <w:highlight w:val="none"/>
          <w:lang w:val="en-US" w:eastAsia="zh-CN"/>
          <w14:textFill>
            <w14:solidFill>
              <w14:schemeClr w14:val="tx1"/>
            </w14:solidFill>
          </w14:textFill>
        </w:rPr>
        <w:t>Made in China</w:t>
      </w: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en-GB"/>
          <w14:textFill>
            <w14:solidFill>
              <w14:schemeClr w14:val="tx1"/>
            </w14:solidFill>
          </w14:textFill>
        </w:rPr>
      </w:pPr>
    </w:p>
    <w:p>
      <w:pPr>
        <w:jc w:val="both"/>
        <w:rPr>
          <w:rFonts w:hint="default" w:ascii="Arial" w:hAnsi="Arial" w:cs="Arial"/>
          <w:b/>
          <w:bCs/>
          <w:color w:val="000000" w:themeColor="text1"/>
          <w:sz w:val="22"/>
          <w:szCs w:val="22"/>
          <w:highlight w:val="none"/>
          <w:lang w:val="fr-FR"/>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sectPr>
          <w:footerReference r:id="rId5" w:type="default"/>
          <w:pgSz w:w="8390" w:h="11905"/>
          <w:pgMar w:top="567" w:right="567" w:bottom="567" w:left="567" w:header="227" w:footer="227" w:gutter="0"/>
          <w:pgNumType w:fmt="decimal"/>
          <w:cols w:space="425" w:num="1"/>
          <w:docGrid w:type="lines" w:linePitch="312" w:charSpace="0"/>
        </w:sect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pPr>
    </w:p>
    <w:p>
      <w:pPr>
        <w:ind w:left="0" w:leftChars="0" w:right="0" w:firstLine="0" w:firstLineChars="0"/>
        <w:jc w:val="left"/>
        <w:rPr>
          <w:rFonts w:hint="default" w:eastAsia="思源宋体 CN" w:cs="Arial"/>
          <w:b/>
          <w:bCs/>
          <w:color w:val="000000" w:themeColor="text1"/>
          <w:sz w:val="22"/>
          <w:szCs w:val="22"/>
          <w:highlight w:val="none"/>
          <w:lang w:val="en-US" w:eastAsia="zh-CN"/>
          <w14:textFill>
            <w14:solidFill>
              <w14:schemeClr w14:val="tx1"/>
            </w14:solidFill>
          </w14:textFill>
        </w:rPr>
        <w:sectPr>
          <w:footerReference r:id="rId6" w:type="default"/>
          <w:pgSz w:w="8390" w:h="11905"/>
          <w:pgMar w:top="567" w:right="567" w:bottom="567" w:left="567" w:header="227" w:footer="227" w:gutter="0"/>
          <w:pgNumType w:fmt="decimal"/>
          <w:cols w:space="425" w:num="1"/>
          <w:docGrid w:type="lines" w:linePitch="312" w:charSpace="0"/>
        </w:sect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000000" w:themeColor="text1"/>
          <w:sz w:val="22"/>
          <w:szCs w:val="22"/>
          <w:highlight w:val="none"/>
          <w:lang w:eastAsia="zh-CN"/>
          <w14:textFill>
            <w14:solidFill>
              <w14:schemeClr w14:val="tx1"/>
            </w14:solidFill>
          </w14:textFill>
        </w:rPr>
      </w:pPr>
      <w:r>
        <w:rPr>
          <w:rFonts w:hint="eastAsia"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9"/>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5"/>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ind w:left="0" w:leftChars="0" w:right="0" w:firstLine="0" w:firstLineChars="0"/>
        <w:jc w:val="left"/>
        <w:rPr>
          <w:rFonts w:hint="eastAsia" w:eastAsia="思源宋体 CN" w:cs="Arial"/>
          <w:b/>
          <w:bCs/>
          <w:color w:val="000000" w:themeColor="text1"/>
          <w:sz w:val="22"/>
          <w:szCs w:val="22"/>
          <w:highlight w:val="none"/>
          <w:lang w:val="en-US" w:eastAsia="zh-CN"/>
          <w14:textFill>
            <w14:solidFill>
              <w14:schemeClr w14:val="tx1"/>
            </w14:solidFill>
          </w14:textFill>
        </w:rPr>
      </w:pPr>
      <w:r>
        <w:rPr>
          <w:rFonts w:hint="eastAsia" w:eastAsia="思源宋体 CN" w:cs="Arial"/>
          <w:b/>
          <w:bCs/>
          <w:color w:val="000000" w:themeColor="text1"/>
          <w:sz w:val="22"/>
          <w:szCs w:val="22"/>
          <w:highlight w:val="none"/>
          <w:lang w:val="en-US" w:eastAsia="zh-CN"/>
          <w14:textFill>
            <w14:solidFill>
              <w14:schemeClr w14:val="tx1"/>
            </w14:solidFill>
          </w14:textFill>
        </w:rPr>
        <w:t>Made in China</w:t>
      </w:r>
    </w:p>
    <w:sectPr>
      <w:footerReference r:id="rId7" w:type="default"/>
      <w:pgSz w:w="8390" w:h="11905"/>
      <w:pgMar w:top="567" w:right="567" w:bottom="567" w:left="567" w:header="227" w:footer="22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思源宋体 CN">
    <w:altName w:val="宋体"/>
    <w:panose1 w:val="02020400000000000000"/>
    <w:charset w:val="86"/>
    <w:family w:val="auto"/>
    <w:pitch w:val="default"/>
    <w:sig w:usb0="00000000" w:usb1="00000000" w:usb2="00000016" w:usb3="00000000" w:csb0="60060107"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B3FD9"/>
    <w:multiLevelType w:val="singleLevel"/>
    <w:tmpl w:val="00FB3FD9"/>
    <w:lvl w:ilvl="0" w:tentative="0">
      <w:start w:val="2"/>
      <w:numFmt w:val="decimal"/>
      <w:suff w:val="space"/>
      <w:lvlText w:val="%1."/>
      <w:lvlJc w:val="left"/>
    </w:lvl>
  </w:abstractNum>
  <w:abstractNum w:abstractNumId="1">
    <w:nsid w:val="2AB6BC9A"/>
    <w:multiLevelType w:val="singleLevel"/>
    <w:tmpl w:val="2AB6BC9A"/>
    <w:lvl w:ilvl="0" w:tentative="0">
      <w:start w:val="1"/>
      <w:numFmt w:val="decimal"/>
      <w:suff w:val="space"/>
      <w:lvlText w:val="%1."/>
      <w:lvlJc w:val="left"/>
    </w:lvl>
  </w:abstractNum>
  <w:abstractNum w:abstractNumId="2">
    <w:nsid w:val="4DD612FB"/>
    <w:multiLevelType w:val="singleLevel"/>
    <w:tmpl w:val="4DD612FB"/>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iNGY3NzVjOWUyODc3YzIzNDZhODQxMmQwOThlOTQifQ=="/>
  </w:docVars>
  <w:rsids>
    <w:rsidRoot w:val="77A067BC"/>
    <w:rsid w:val="00BD02F5"/>
    <w:rsid w:val="00D03C08"/>
    <w:rsid w:val="010A478A"/>
    <w:rsid w:val="011D6260"/>
    <w:rsid w:val="01DB0687"/>
    <w:rsid w:val="02ED6497"/>
    <w:rsid w:val="03D1124B"/>
    <w:rsid w:val="03D7686E"/>
    <w:rsid w:val="03EF7222"/>
    <w:rsid w:val="0418233F"/>
    <w:rsid w:val="04D512DE"/>
    <w:rsid w:val="05A52CD4"/>
    <w:rsid w:val="05B11678"/>
    <w:rsid w:val="05C50C80"/>
    <w:rsid w:val="07106873"/>
    <w:rsid w:val="083640B7"/>
    <w:rsid w:val="086E2943"/>
    <w:rsid w:val="08BA7A6F"/>
    <w:rsid w:val="093F414E"/>
    <w:rsid w:val="09AD2FDB"/>
    <w:rsid w:val="0A595E3B"/>
    <w:rsid w:val="0A942C23"/>
    <w:rsid w:val="0ABF262B"/>
    <w:rsid w:val="0ADB3333"/>
    <w:rsid w:val="0B1221B2"/>
    <w:rsid w:val="0B1C5F66"/>
    <w:rsid w:val="0B1F7084"/>
    <w:rsid w:val="0BF64289"/>
    <w:rsid w:val="0C1464BD"/>
    <w:rsid w:val="0C610FDC"/>
    <w:rsid w:val="0CCD0C4F"/>
    <w:rsid w:val="0CE50F0E"/>
    <w:rsid w:val="0CEB0BE9"/>
    <w:rsid w:val="0D490B89"/>
    <w:rsid w:val="0D501A21"/>
    <w:rsid w:val="0DC72968"/>
    <w:rsid w:val="0ECE759F"/>
    <w:rsid w:val="0F002F4F"/>
    <w:rsid w:val="0F4C0DA9"/>
    <w:rsid w:val="0FE22EEF"/>
    <w:rsid w:val="10125C0D"/>
    <w:rsid w:val="103819AC"/>
    <w:rsid w:val="11775E66"/>
    <w:rsid w:val="11847C41"/>
    <w:rsid w:val="12176D07"/>
    <w:rsid w:val="1246139A"/>
    <w:rsid w:val="124B69B1"/>
    <w:rsid w:val="12633051"/>
    <w:rsid w:val="1397009E"/>
    <w:rsid w:val="13C72E82"/>
    <w:rsid w:val="13F45071"/>
    <w:rsid w:val="14206DCB"/>
    <w:rsid w:val="15D1149A"/>
    <w:rsid w:val="16496248"/>
    <w:rsid w:val="16F33ED0"/>
    <w:rsid w:val="174E2C5A"/>
    <w:rsid w:val="187971E2"/>
    <w:rsid w:val="19346672"/>
    <w:rsid w:val="196842EC"/>
    <w:rsid w:val="1B4C2C1A"/>
    <w:rsid w:val="1B5D79F5"/>
    <w:rsid w:val="1B634D6B"/>
    <w:rsid w:val="1C80194D"/>
    <w:rsid w:val="1E6432D4"/>
    <w:rsid w:val="1E771667"/>
    <w:rsid w:val="1F0771F7"/>
    <w:rsid w:val="1F5678CC"/>
    <w:rsid w:val="1FA52460"/>
    <w:rsid w:val="1FB07945"/>
    <w:rsid w:val="200A1910"/>
    <w:rsid w:val="20D93429"/>
    <w:rsid w:val="214353D2"/>
    <w:rsid w:val="21725FEC"/>
    <w:rsid w:val="22235360"/>
    <w:rsid w:val="2255319E"/>
    <w:rsid w:val="22A1620B"/>
    <w:rsid w:val="248038DA"/>
    <w:rsid w:val="24F20F0E"/>
    <w:rsid w:val="24F435D5"/>
    <w:rsid w:val="25E457FF"/>
    <w:rsid w:val="26E6027B"/>
    <w:rsid w:val="270645E3"/>
    <w:rsid w:val="27873B5F"/>
    <w:rsid w:val="27F33BB6"/>
    <w:rsid w:val="280775D3"/>
    <w:rsid w:val="28727146"/>
    <w:rsid w:val="294E4977"/>
    <w:rsid w:val="2A136FF0"/>
    <w:rsid w:val="2A9A01F1"/>
    <w:rsid w:val="2BBF78D5"/>
    <w:rsid w:val="2C055B70"/>
    <w:rsid w:val="2C7670FE"/>
    <w:rsid w:val="2D0B19D9"/>
    <w:rsid w:val="2D7C5A3A"/>
    <w:rsid w:val="2E162EBC"/>
    <w:rsid w:val="2E334A71"/>
    <w:rsid w:val="2EB5143F"/>
    <w:rsid w:val="2ED37064"/>
    <w:rsid w:val="2FD47498"/>
    <w:rsid w:val="2FE03982"/>
    <w:rsid w:val="30240B15"/>
    <w:rsid w:val="31EE043B"/>
    <w:rsid w:val="323932CA"/>
    <w:rsid w:val="329A4B48"/>
    <w:rsid w:val="341223F3"/>
    <w:rsid w:val="341B320C"/>
    <w:rsid w:val="343E5F1E"/>
    <w:rsid w:val="34474DD2"/>
    <w:rsid w:val="34996BD6"/>
    <w:rsid w:val="34B205A2"/>
    <w:rsid w:val="359D0CE6"/>
    <w:rsid w:val="37164F30"/>
    <w:rsid w:val="37934B34"/>
    <w:rsid w:val="37BC0BA5"/>
    <w:rsid w:val="37E86EFA"/>
    <w:rsid w:val="383225AD"/>
    <w:rsid w:val="38AD21F2"/>
    <w:rsid w:val="38E30E42"/>
    <w:rsid w:val="39022E5C"/>
    <w:rsid w:val="391A2AB5"/>
    <w:rsid w:val="399B3AC7"/>
    <w:rsid w:val="3A07143E"/>
    <w:rsid w:val="3A074B51"/>
    <w:rsid w:val="3AD35612"/>
    <w:rsid w:val="3ADB4A46"/>
    <w:rsid w:val="3B9B1DDA"/>
    <w:rsid w:val="3BC06E97"/>
    <w:rsid w:val="3C8E62CC"/>
    <w:rsid w:val="3D5B51F6"/>
    <w:rsid w:val="3D711B1A"/>
    <w:rsid w:val="3DFFA808"/>
    <w:rsid w:val="3E074C6B"/>
    <w:rsid w:val="3EA011A1"/>
    <w:rsid w:val="3F5D1B39"/>
    <w:rsid w:val="3FBB7688"/>
    <w:rsid w:val="3FCA68B7"/>
    <w:rsid w:val="3FEC2CB6"/>
    <w:rsid w:val="40253533"/>
    <w:rsid w:val="40275AB8"/>
    <w:rsid w:val="4043135C"/>
    <w:rsid w:val="40697E2E"/>
    <w:rsid w:val="41095171"/>
    <w:rsid w:val="414A1DF5"/>
    <w:rsid w:val="41AD1350"/>
    <w:rsid w:val="42195364"/>
    <w:rsid w:val="425F59DD"/>
    <w:rsid w:val="42B735ED"/>
    <w:rsid w:val="42F12016"/>
    <w:rsid w:val="42FC6511"/>
    <w:rsid w:val="43AD6623"/>
    <w:rsid w:val="43D9479F"/>
    <w:rsid w:val="45F73F8A"/>
    <w:rsid w:val="48851E6A"/>
    <w:rsid w:val="488F5C12"/>
    <w:rsid w:val="48A07F71"/>
    <w:rsid w:val="49FD62EB"/>
    <w:rsid w:val="49FE62F7"/>
    <w:rsid w:val="4A6332CE"/>
    <w:rsid w:val="4A9326C8"/>
    <w:rsid w:val="4B8A7C95"/>
    <w:rsid w:val="4BA17322"/>
    <w:rsid w:val="4BDB4754"/>
    <w:rsid w:val="4C776944"/>
    <w:rsid w:val="4D3D691B"/>
    <w:rsid w:val="4D4B0CD9"/>
    <w:rsid w:val="4DED2D86"/>
    <w:rsid w:val="4DF07E31"/>
    <w:rsid w:val="4F2F7E16"/>
    <w:rsid w:val="4F5543EF"/>
    <w:rsid w:val="50E344C0"/>
    <w:rsid w:val="50F1639A"/>
    <w:rsid w:val="51231CDE"/>
    <w:rsid w:val="527E19EA"/>
    <w:rsid w:val="52DF5A85"/>
    <w:rsid w:val="53553006"/>
    <w:rsid w:val="557F5A02"/>
    <w:rsid w:val="55E13F8F"/>
    <w:rsid w:val="55E95923"/>
    <w:rsid w:val="563E7D41"/>
    <w:rsid w:val="57143900"/>
    <w:rsid w:val="57E04FA8"/>
    <w:rsid w:val="586204E2"/>
    <w:rsid w:val="58893556"/>
    <w:rsid w:val="5A165513"/>
    <w:rsid w:val="5AF56A87"/>
    <w:rsid w:val="5B543336"/>
    <w:rsid w:val="5BDC19F5"/>
    <w:rsid w:val="5C7FCE03"/>
    <w:rsid w:val="5D115A94"/>
    <w:rsid w:val="5E122DF9"/>
    <w:rsid w:val="5EFF4D7E"/>
    <w:rsid w:val="5F466EDB"/>
    <w:rsid w:val="63414F5F"/>
    <w:rsid w:val="63CA2346"/>
    <w:rsid w:val="643D0CCC"/>
    <w:rsid w:val="656A07D7"/>
    <w:rsid w:val="661F2C0A"/>
    <w:rsid w:val="664F61CD"/>
    <w:rsid w:val="66EA4E51"/>
    <w:rsid w:val="67365A6E"/>
    <w:rsid w:val="67996811"/>
    <w:rsid w:val="67E327AC"/>
    <w:rsid w:val="68A044D6"/>
    <w:rsid w:val="68F5432C"/>
    <w:rsid w:val="696574CD"/>
    <w:rsid w:val="6A1D19C1"/>
    <w:rsid w:val="6B956B6E"/>
    <w:rsid w:val="6BC95AF1"/>
    <w:rsid w:val="6CCD33BF"/>
    <w:rsid w:val="6D893E22"/>
    <w:rsid w:val="6E06488E"/>
    <w:rsid w:val="6E5F44BF"/>
    <w:rsid w:val="6ED344A9"/>
    <w:rsid w:val="6F1C17ED"/>
    <w:rsid w:val="6FD827A7"/>
    <w:rsid w:val="7005701D"/>
    <w:rsid w:val="70227EC6"/>
    <w:rsid w:val="70500F50"/>
    <w:rsid w:val="70765B1C"/>
    <w:rsid w:val="71210E35"/>
    <w:rsid w:val="71367604"/>
    <w:rsid w:val="717B1907"/>
    <w:rsid w:val="721C5512"/>
    <w:rsid w:val="72882FF3"/>
    <w:rsid w:val="73A330CC"/>
    <w:rsid w:val="73BB202C"/>
    <w:rsid w:val="745031D3"/>
    <w:rsid w:val="74BB7705"/>
    <w:rsid w:val="74D17F60"/>
    <w:rsid w:val="759C6F82"/>
    <w:rsid w:val="76637BC6"/>
    <w:rsid w:val="7681793D"/>
    <w:rsid w:val="76E66069"/>
    <w:rsid w:val="77A067BC"/>
    <w:rsid w:val="77F40AE9"/>
    <w:rsid w:val="77FFE785"/>
    <w:rsid w:val="780E6222"/>
    <w:rsid w:val="78531443"/>
    <w:rsid w:val="78977577"/>
    <w:rsid w:val="78A3354B"/>
    <w:rsid w:val="78A82C57"/>
    <w:rsid w:val="79F631C4"/>
    <w:rsid w:val="7A9E2E0D"/>
    <w:rsid w:val="7AFE4AF6"/>
    <w:rsid w:val="7B0A44B5"/>
    <w:rsid w:val="7B0C59FB"/>
    <w:rsid w:val="7B7535A0"/>
    <w:rsid w:val="7C787B5D"/>
    <w:rsid w:val="7CE85E56"/>
    <w:rsid w:val="7D102799"/>
    <w:rsid w:val="7DAA7FFC"/>
    <w:rsid w:val="7DFAC33F"/>
    <w:rsid w:val="7E766BDB"/>
    <w:rsid w:val="7F662D94"/>
    <w:rsid w:val="BF5B79A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left"/>
    </w:pPr>
    <w:rPr>
      <w:rFonts w:ascii="Arial" w:hAnsi="Arial" w:eastAsia="Arial" w:cs="Oswald Medium"/>
      <w:kern w:val="2"/>
      <w:sz w:val="20"/>
      <w:szCs w:val="24"/>
      <w:lang w:val="en-US" w:eastAsia="zh-CN" w:bidi="ar-SA"/>
    </w:rPr>
  </w:style>
  <w:style w:type="paragraph" w:styleId="2">
    <w:name w:val="heading 1"/>
    <w:basedOn w:val="1"/>
    <w:next w:val="1"/>
    <w:qFormat/>
    <w:uiPriority w:val="1"/>
    <w:pPr>
      <w:spacing w:before="163"/>
      <w:outlineLvl w:val="1"/>
    </w:pPr>
    <w:rPr>
      <w:rFonts w:ascii="Calibri" w:hAnsi="Calibri" w:eastAsia="Calibri" w:cs="Calibri"/>
      <w:sz w:val="32"/>
      <w:szCs w:val="32"/>
      <w:lang w:val="en-US" w:eastAsia="en-US" w:bidi="en-US"/>
    </w:rPr>
  </w:style>
  <w:style w:type="paragraph" w:styleId="3">
    <w:name w:val="heading 2"/>
    <w:basedOn w:val="1"/>
    <w:next w:val="1"/>
    <w:qFormat/>
    <w:uiPriority w:val="1"/>
    <w:pPr>
      <w:outlineLvl w:val="2"/>
    </w:pPr>
    <w:rPr>
      <w:rFonts w:ascii="Calibri" w:hAnsi="Calibri" w:eastAsia="Calibri" w:cs="Calibri"/>
      <w:b/>
      <w:bCs/>
      <w:sz w:val="20"/>
      <w:szCs w:val="20"/>
      <w:lang w:val="en-US" w:eastAsia="en-US" w:bidi="en-US"/>
    </w:rPr>
  </w:style>
  <w:style w:type="paragraph" w:styleId="4">
    <w:name w:val="heading 3"/>
    <w:basedOn w:val="1"/>
    <w:next w:val="1"/>
    <w:qFormat/>
    <w:uiPriority w:val="1"/>
    <w:pPr>
      <w:ind w:left="1077" w:hanging="511"/>
      <w:outlineLvl w:val="3"/>
    </w:pPr>
    <w:rPr>
      <w:rFonts w:ascii="Times New Roman" w:hAnsi="Times New Roman" w:eastAsia="Times New Roman" w:cs="Times New Roman"/>
      <w:b/>
      <w:bCs/>
      <w:sz w:val="18"/>
      <w:szCs w:val="18"/>
    </w:rPr>
  </w:style>
  <w:style w:type="character" w:default="1" w:styleId="13">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1"/>
    <w:rPr>
      <w:rFonts w:ascii="HarmonyOS Sans Condensed" w:hAnsi="HarmonyOS Sans Condensed" w:eastAsia="HarmonyOS Sans Condensed" w:cs="HarmonyOS Sans Condensed"/>
      <w:sz w:val="22"/>
      <w:szCs w:val="22"/>
      <w:lang w:val="en-US" w:eastAsia="en-US" w:bidi="en-US"/>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1"/>
    <w:pPr>
      <w:spacing w:before="76"/>
      <w:ind w:left="1066" w:hanging="501"/>
    </w:pPr>
    <w:rPr>
      <w:rFonts w:ascii="Arial" w:hAnsi="Arial" w:eastAsia="Arial" w:cs="Arial"/>
      <w:sz w:val="16"/>
      <w:szCs w:val="16"/>
      <w:lang w:val="de-DE" w:eastAsia="de-DE" w:bidi="de-DE"/>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autoRedefine/>
    <w:qFormat/>
    <w:uiPriority w:val="0"/>
  </w:style>
  <w:style w:type="character" w:styleId="15">
    <w:name w:val="Hyperlink"/>
    <w:basedOn w:val="13"/>
    <w:autoRedefine/>
    <w:qFormat/>
    <w:uiPriority w:val="0"/>
    <w:rPr>
      <w:color w:val="0000FF"/>
      <w:u w:val="single"/>
    </w:rPr>
  </w:style>
  <w:style w:type="table" w:customStyle="1" w:styleId="16">
    <w:name w:val="Table Normal"/>
    <w:autoRedefine/>
    <w:semiHidden/>
    <w:unhideWhenUsed/>
    <w:qFormat/>
    <w:uiPriority w:val="0"/>
    <w:tblPr>
      <w:tblCellMar>
        <w:top w:w="0" w:type="dxa"/>
        <w:left w:w="0" w:type="dxa"/>
        <w:bottom w:w="0" w:type="dxa"/>
        <w:right w:w="0" w:type="dxa"/>
      </w:tblCellMar>
    </w:tblPr>
  </w:style>
  <w:style w:type="character" w:customStyle="1" w:styleId="17">
    <w:name w:val="font31"/>
    <w:basedOn w:val="13"/>
    <w:autoRedefine/>
    <w:qFormat/>
    <w:uiPriority w:val="0"/>
    <w:rPr>
      <w:rFonts w:hint="default" w:ascii="Arial" w:hAnsi="Arial" w:cs="Arial"/>
      <w:color w:val="000000"/>
      <w:sz w:val="22"/>
      <w:szCs w:val="22"/>
      <w:u w:val="none"/>
    </w:rPr>
  </w:style>
  <w:style w:type="character" w:customStyle="1" w:styleId="18">
    <w:name w:val="font51"/>
    <w:basedOn w:val="13"/>
    <w:autoRedefine/>
    <w:qFormat/>
    <w:uiPriority w:val="0"/>
    <w:rPr>
      <w:rFonts w:hint="default" w:ascii="Arial" w:hAnsi="Arial" w:cs="Arial"/>
      <w:color w:val="000000"/>
      <w:sz w:val="22"/>
      <w:szCs w:val="22"/>
      <w:u w:val="none"/>
    </w:rPr>
  </w:style>
  <w:style w:type="paragraph" w:customStyle="1" w:styleId="19">
    <w:name w:val="Table Paragraph"/>
    <w:basedOn w:val="1"/>
    <w:autoRedefine/>
    <w:qFormat/>
    <w:uiPriority w:val="1"/>
    <w:rPr>
      <w:rFonts w:ascii="Calibri" w:hAnsi="Calibri" w:eastAsia="Calibri" w:cs="Calibri"/>
      <w:lang w:val="en-US" w:eastAsia="en-US" w:bidi="en-US"/>
    </w:rPr>
  </w:style>
  <w:style w:type="paragraph" w:styleId="20">
    <w:name w:val="List Paragraph"/>
    <w:basedOn w:val="1"/>
    <w:autoRedefine/>
    <w:qFormat/>
    <w:uiPriority w:val="1"/>
    <w:rPr>
      <w:lang w:val="en-US" w:eastAsia="en-US" w:bidi="en-US"/>
    </w:rPr>
  </w:style>
  <w:style w:type="character" w:customStyle="1" w:styleId="21">
    <w:name w:val="font21"/>
    <w:basedOn w:val="13"/>
    <w:autoRedefine/>
    <w:qFormat/>
    <w:uiPriority w:val="0"/>
    <w:rPr>
      <w:rFonts w:hint="default" w:ascii="Arial" w:hAnsi="Arial" w:cs="Arial"/>
      <w:color w:val="0000FF"/>
      <w:sz w:val="20"/>
      <w:szCs w:val="20"/>
      <w:u w:val="none"/>
    </w:rPr>
  </w:style>
  <w:style w:type="paragraph" w:customStyle="1" w:styleId="22">
    <w:name w:val="Pa2"/>
    <w:basedOn w:val="23"/>
    <w:next w:val="23"/>
    <w:autoRedefine/>
    <w:qFormat/>
    <w:uiPriority w:val="0"/>
    <w:pPr>
      <w:spacing w:line="211" w:lineRule="atLeast"/>
    </w:pPr>
    <w:rPr>
      <w:rFonts w:hint="default"/>
    </w:rPr>
  </w:style>
  <w:style w:type="paragraph" w:customStyle="1" w:styleId="23">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4">
    <w:name w:val="[基本段落]"/>
    <w:basedOn w:val="1"/>
    <w:autoRedefine/>
    <w:qFormat/>
    <w:uiPriority w:val="0"/>
    <w:pPr>
      <w:autoSpaceDE w:val="0"/>
      <w:autoSpaceDN w:val="0"/>
      <w:adjustRightInd w:val="0"/>
      <w:spacing w:line="288" w:lineRule="auto"/>
      <w:ind w:firstLine="567"/>
      <w:textAlignment w:val="center"/>
    </w:pPr>
    <w:rPr>
      <w:rFonts w:ascii="宋体" w:cs="宋体"/>
      <w:color w:val="000000"/>
      <w:kern w:val="0"/>
      <w:sz w:val="24"/>
      <w:lang w:val="zh-CN"/>
    </w:rPr>
  </w:style>
  <w:style w:type="paragraph" w:customStyle="1" w:styleId="25">
    <w:name w:val=" Char Char2"/>
    <w:basedOn w:val="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0" Type="http://schemas.openxmlformats.org/officeDocument/2006/relationships/fontTable" Target="fontTable.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5.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4.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56</Pages>
  <Words>8714</Words>
  <Characters>42853</Characters>
  <Lines>0</Lines>
  <Paragraphs>0</Paragraphs>
  <TotalTime>4</TotalTime>
  <ScaleCrop>false</ScaleCrop>
  <LinksUpToDate>false</LinksUpToDate>
  <CharactersWithSpaces>51732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司顺工业设计</cp:lastModifiedBy>
  <dcterms:modified xsi:type="dcterms:W3CDTF">2024-03-07T03:54:35Z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EC25DA63FF1F4302BE079F2927EB11BA_13</vt:lpwstr>
  </property>
</Properties>
</file>